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4C" w:rsidRDefault="00332C4C" w:rsidP="00332C4C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5A2D50">
        <w:rPr>
          <w:rFonts w:eastAsia="標楷體" w:hint="eastAsia"/>
          <w:sz w:val="32"/>
          <w:szCs w:val="32"/>
        </w:rPr>
        <w:t>輔仁大學職員</w:t>
      </w:r>
      <w:proofErr w:type="gramStart"/>
      <w:r w:rsidRPr="005A2D50">
        <w:rPr>
          <w:rFonts w:eastAsia="標楷體" w:hint="eastAsia"/>
          <w:sz w:val="32"/>
          <w:szCs w:val="32"/>
        </w:rPr>
        <w:t>陞</w:t>
      </w:r>
      <w:proofErr w:type="gramEnd"/>
      <w:r w:rsidRPr="005A2D50">
        <w:rPr>
          <w:rFonts w:eastAsia="標楷體" w:hint="eastAsia"/>
          <w:sz w:val="32"/>
          <w:szCs w:val="32"/>
        </w:rPr>
        <w:t>任</w:t>
      </w:r>
      <w:proofErr w:type="gramStart"/>
      <w:r w:rsidRPr="005A2D50">
        <w:rPr>
          <w:rFonts w:eastAsia="標楷體" w:hint="eastAsia"/>
          <w:sz w:val="32"/>
          <w:szCs w:val="32"/>
        </w:rPr>
        <w:t>甄</w:t>
      </w:r>
      <w:proofErr w:type="gramEnd"/>
      <w:r w:rsidRPr="00B16DC5">
        <w:rPr>
          <w:rFonts w:ascii="標楷體" w:eastAsia="標楷體" w:hAnsi="標楷體" w:hint="eastAsia"/>
          <w:color w:val="000000"/>
          <w:sz w:val="32"/>
          <w:szCs w:val="32"/>
        </w:rPr>
        <w:t>審辦法</w:t>
      </w:r>
      <w:r w:rsidRPr="005A2D50">
        <w:rPr>
          <w:rFonts w:ascii="標楷體" w:eastAsia="標楷體" w:hAnsi="標楷體" w:hint="eastAsia"/>
          <w:color w:val="000000"/>
          <w:sz w:val="32"/>
          <w:szCs w:val="32"/>
        </w:rPr>
        <w:t>修正草案條文對照表</w:t>
      </w:r>
    </w:p>
    <w:p w:rsidR="004D673D" w:rsidRPr="0033646A" w:rsidRDefault="004D673D" w:rsidP="004D673D">
      <w:pPr>
        <w:jc w:val="right"/>
        <w:rPr>
          <w:rFonts w:eastAsia="標楷體"/>
          <w:sz w:val="20"/>
          <w:szCs w:val="20"/>
        </w:rPr>
      </w:pPr>
      <w:r w:rsidRPr="0033646A">
        <w:rPr>
          <w:rFonts w:eastAsia="標楷體" w:hint="eastAsia"/>
          <w:sz w:val="20"/>
          <w:szCs w:val="20"/>
        </w:rPr>
        <w:t>92.7.10. 91</w:t>
      </w:r>
      <w:r w:rsidRPr="0033646A">
        <w:rPr>
          <w:rFonts w:eastAsia="標楷體" w:hint="eastAsia"/>
          <w:sz w:val="20"/>
          <w:szCs w:val="20"/>
        </w:rPr>
        <w:t>學年度第</w:t>
      </w:r>
      <w:r w:rsidRPr="0033646A">
        <w:rPr>
          <w:rFonts w:eastAsia="標楷體" w:hint="eastAsia"/>
          <w:sz w:val="20"/>
          <w:szCs w:val="20"/>
        </w:rPr>
        <w:t>12</w:t>
      </w:r>
      <w:r w:rsidRPr="0033646A">
        <w:rPr>
          <w:rFonts w:eastAsia="標楷體" w:hint="eastAsia"/>
          <w:sz w:val="20"/>
          <w:szCs w:val="20"/>
        </w:rPr>
        <w:t>次行政會議通過</w:t>
      </w:r>
    </w:p>
    <w:p w:rsidR="004D673D" w:rsidRPr="0033646A" w:rsidRDefault="004D673D" w:rsidP="004D673D">
      <w:pPr>
        <w:spacing w:afterLines="50" w:after="180"/>
        <w:jc w:val="right"/>
        <w:rPr>
          <w:rFonts w:eastAsia="標楷體"/>
          <w:sz w:val="20"/>
          <w:szCs w:val="20"/>
        </w:rPr>
      </w:pPr>
      <w:r w:rsidRPr="0033646A">
        <w:rPr>
          <w:rFonts w:eastAsia="標楷體" w:hint="eastAsia"/>
          <w:sz w:val="20"/>
          <w:szCs w:val="20"/>
        </w:rPr>
        <w:t>102.12.5. 102</w:t>
      </w:r>
      <w:r w:rsidRPr="0033646A">
        <w:rPr>
          <w:rFonts w:eastAsia="標楷體" w:hint="eastAsia"/>
          <w:sz w:val="20"/>
          <w:szCs w:val="20"/>
        </w:rPr>
        <w:t>學年度第</w:t>
      </w:r>
      <w:r w:rsidRPr="0033646A">
        <w:rPr>
          <w:rFonts w:eastAsia="標楷體" w:hint="eastAsia"/>
          <w:sz w:val="20"/>
          <w:szCs w:val="20"/>
        </w:rPr>
        <w:t>4</w:t>
      </w:r>
      <w:r w:rsidRPr="0033646A">
        <w:rPr>
          <w:rFonts w:eastAsia="標楷體" w:hint="eastAsia"/>
          <w:sz w:val="20"/>
          <w:szCs w:val="20"/>
        </w:rPr>
        <w:t>次行政會議修正通過</w:t>
      </w:r>
      <w:bookmarkStart w:id="0" w:name="_GoBack"/>
      <w:bookmarkEnd w:id="0"/>
    </w:p>
    <w:tbl>
      <w:tblPr>
        <w:tblStyle w:val="a3"/>
        <w:tblW w:w="10374" w:type="dxa"/>
        <w:jc w:val="center"/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5A2D50" w:rsidRPr="005A0E39" w:rsidTr="004D673D">
        <w:trPr>
          <w:tblHeader/>
          <w:jc w:val="center"/>
        </w:trPr>
        <w:tc>
          <w:tcPr>
            <w:tcW w:w="3458" w:type="dxa"/>
            <w:shd w:val="clear" w:color="auto" w:fill="FBD4B4" w:themeFill="accent6" w:themeFillTint="66"/>
          </w:tcPr>
          <w:p w:rsidR="005A2D50" w:rsidRPr="005A0E39" w:rsidRDefault="005A2D50" w:rsidP="005A2D50">
            <w:pPr>
              <w:jc w:val="center"/>
              <w:rPr>
                <w:rFonts w:eastAsia="標楷體"/>
                <w:szCs w:val="24"/>
              </w:rPr>
            </w:pPr>
            <w:r w:rsidRPr="005A0E39">
              <w:rPr>
                <w:rFonts w:ascii="標楷體" w:eastAsia="標楷體" w:hAnsi="標楷體" w:hint="eastAsia"/>
                <w:color w:val="000000"/>
                <w:szCs w:val="24"/>
              </w:rPr>
              <w:t>修正條文</w:t>
            </w:r>
          </w:p>
        </w:tc>
        <w:tc>
          <w:tcPr>
            <w:tcW w:w="3458" w:type="dxa"/>
            <w:shd w:val="clear" w:color="auto" w:fill="FBD4B4" w:themeFill="accent6" w:themeFillTint="66"/>
          </w:tcPr>
          <w:p w:rsidR="005A2D50" w:rsidRPr="005A0E39" w:rsidRDefault="005A2D50" w:rsidP="005A2D50">
            <w:pPr>
              <w:jc w:val="center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現行條文</w:t>
            </w:r>
          </w:p>
        </w:tc>
        <w:tc>
          <w:tcPr>
            <w:tcW w:w="3458" w:type="dxa"/>
            <w:shd w:val="clear" w:color="auto" w:fill="FBD4B4" w:themeFill="accent6" w:themeFillTint="66"/>
          </w:tcPr>
          <w:p w:rsidR="005A2D50" w:rsidRPr="005A0E39" w:rsidRDefault="005A2D50" w:rsidP="005A2D50">
            <w:pPr>
              <w:jc w:val="center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說明</w:t>
            </w:r>
          </w:p>
        </w:tc>
      </w:tr>
      <w:tr w:rsidR="005A2D50" w:rsidRPr="005A0E39" w:rsidTr="004D673D">
        <w:trPr>
          <w:jc w:val="center"/>
        </w:trPr>
        <w:tc>
          <w:tcPr>
            <w:tcW w:w="3458" w:type="dxa"/>
          </w:tcPr>
          <w:p w:rsidR="005A2D50" w:rsidRPr="005A0E39" w:rsidRDefault="005A2D50" w:rsidP="005A2D50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</w:p>
        </w:tc>
        <w:tc>
          <w:tcPr>
            <w:tcW w:w="3458" w:type="dxa"/>
          </w:tcPr>
          <w:p w:rsidR="005A2D50" w:rsidRPr="005A0E39" w:rsidRDefault="005A2D50" w:rsidP="0089314A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第一條</w:t>
            </w:r>
            <w:r w:rsidRPr="005A0E39">
              <w:rPr>
                <w:rFonts w:eastAsia="標楷體" w:hint="eastAsia"/>
                <w:szCs w:val="24"/>
              </w:rPr>
              <w:t xml:space="preserve"> </w:t>
            </w:r>
            <w:r w:rsidRPr="005A0E39">
              <w:rPr>
                <w:rFonts w:eastAsia="標楷體" w:hint="eastAsia"/>
                <w:szCs w:val="24"/>
              </w:rPr>
              <w:t>為公平辦理職員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甄</w:t>
            </w:r>
            <w:proofErr w:type="gramEnd"/>
            <w:r w:rsidRPr="005A0E39">
              <w:rPr>
                <w:rFonts w:eastAsia="標楷體" w:hint="eastAsia"/>
                <w:szCs w:val="24"/>
              </w:rPr>
              <w:t>審作業，以激勵工作士氣、提升行政效率，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爰</w:t>
            </w:r>
            <w:proofErr w:type="gramEnd"/>
            <w:r w:rsidRPr="005A0E39">
              <w:rPr>
                <w:rFonts w:eastAsia="標楷體" w:hint="eastAsia"/>
                <w:szCs w:val="24"/>
              </w:rPr>
              <w:t>依本校「職員服務規則」第二十一條訂定輔仁大學職員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甄</w:t>
            </w:r>
            <w:proofErr w:type="gramEnd"/>
            <w:r w:rsidRPr="005A0E39">
              <w:rPr>
                <w:rFonts w:eastAsia="標楷體" w:hint="eastAsia"/>
                <w:szCs w:val="24"/>
              </w:rPr>
              <w:t>審辦法（以下簡稱本辦法）。</w:t>
            </w:r>
          </w:p>
        </w:tc>
        <w:tc>
          <w:tcPr>
            <w:tcW w:w="3458" w:type="dxa"/>
          </w:tcPr>
          <w:p w:rsidR="005A2D50" w:rsidRPr="005A0E39" w:rsidRDefault="005A0E39" w:rsidP="005A2D5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本條未修正。</w:t>
            </w:r>
          </w:p>
        </w:tc>
      </w:tr>
      <w:tr w:rsidR="005A2D50" w:rsidRPr="005A0E39" w:rsidTr="004D673D">
        <w:trPr>
          <w:jc w:val="center"/>
        </w:trPr>
        <w:tc>
          <w:tcPr>
            <w:tcW w:w="3458" w:type="dxa"/>
          </w:tcPr>
          <w:p w:rsidR="005A2D50" w:rsidRPr="005A0E39" w:rsidRDefault="005A0E39" w:rsidP="005A0E39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第二條</w:t>
            </w:r>
            <w:r w:rsidRPr="005A0E39">
              <w:rPr>
                <w:rFonts w:eastAsia="標楷體" w:hint="eastAsia"/>
                <w:szCs w:val="24"/>
              </w:rPr>
              <w:t xml:space="preserve"> </w:t>
            </w:r>
            <w:r w:rsidRPr="005A0E39">
              <w:rPr>
                <w:rFonts w:eastAsia="標楷體" w:hint="eastAsia"/>
                <w:szCs w:val="24"/>
              </w:rPr>
              <w:t>本校編制內之專任書記、辦事員、技佐、護士、護理師、營養師、</w:t>
            </w:r>
            <w:r w:rsidR="00AD33D9" w:rsidRPr="00AD33D9">
              <w:rPr>
                <w:rFonts w:eastAsia="標楷體" w:hint="eastAsia"/>
                <w:szCs w:val="24"/>
                <w:u w:val="single"/>
              </w:rPr>
              <w:t>藥師、獸醫師、</w:t>
            </w:r>
            <w:r w:rsidRPr="005A0E39">
              <w:rPr>
                <w:rFonts w:eastAsia="標楷體" w:hint="eastAsia"/>
                <w:szCs w:val="24"/>
              </w:rPr>
              <w:t>組員、技士、編審、輔導員、專員、技正、編纂等職員之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任，應依本辦法規定辦理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甄</w:t>
            </w:r>
            <w:proofErr w:type="gramEnd"/>
            <w:r w:rsidRPr="005A0E39">
              <w:rPr>
                <w:rFonts w:eastAsia="標楷體" w:hint="eastAsia"/>
                <w:szCs w:val="24"/>
              </w:rPr>
              <w:t>審。</w:t>
            </w:r>
          </w:p>
        </w:tc>
        <w:tc>
          <w:tcPr>
            <w:tcW w:w="3458" w:type="dxa"/>
          </w:tcPr>
          <w:p w:rsidR="005A2D50" w:rsidRPr="005A0E39" w:rsidRDefault="005A2D50" w:rsidP="0089314A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第二條</w:t>
            </w:r>
            <w:r w:rsidRPr="005A0E39">
              <w:rPr>
                <w:rFonts w:eastAsia="標楷體" w:hint="eastAsia"/>
                <w:szCs w:val="24"/>
              </w:rPr>
              <w:t xml:space="preserve"> </w:t>
            </w:r>
            <w:r w:rsidRPr="005A0E39">
              <w:rPr>
                <w:rFonts w:eastAsia="標楷體" w:hint="eastAsia"/>
                <w:szCs w:val="24"/>
              </w:rPr>
              <w:t>本校編制內之專任書記、辦事員、技佐、護士、護理師、營養師、組員、技士、編審、輔導員、專員、</w:t>
            </w:r>
            <w:r w:rsidRPr="005A0E39">
              <w:rPr>
                <w:rFonts w:eastAsia="標楷體" w:hint="eastAsia"/>
                <w:szCs w:val="24"/>
                <w:u w:val="single"/>
              </w:rPr>
              <w:t>主任、</w:t>
            </w:r>
            <w:r w:rsidRPr="005A0E39">
              <w:rPr>
                <w:rFonts w:eastAsia="標楷體" w:hint="eastAsia"/>
                <w:szCs w:val="24"/>
              </w:rPr>
              <w:t>技正、編纂等職員之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任，應依本辦法規定辦理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甄</w:t>
            </w:r>
            <w:proofErr w:type="gramEnd"/>
            <w:r w:rsidRPr="005A0E39">
              <w:rPr>
                <w:rFonts w:eastAsia="標楷體" w:hint="eastAsia"/>
                <w:szCs w:val="24"/>
              </w:rPr>
              <w:t>審。</w:t>
            </w:r>
          </w:p>
        </w:tc>
        <w:tc>
          <w:tcPr>
            <w:tcW w:w="3458" w:type="dxa"/>
          </w:tcPr>
          <w:p w:rsidR="005A2D50" w:rsidRDefault="00455B9F" w:rsidP="005A2D5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一、</w:t>
            </w:r>
            <w:r w:rsidR="005A0E39">
              <w:rPr>
                <w:rFonts w:eastAsia="標楷體" w:hint="eastAsia"/>
                <w:szCs w:val="24"/>
              </w:rPr>
              <w:t>自</w:t>
            </w:r>
            <w:r w:rsidR="005A0E39">
              <w:rPr>
                <w:rFonts w:eastAsia="標楷體" w:hint="eastAsia"/>
                <w:szCs w:val="24"/>
              </w:rPr>
              <w:t>101</w:t>
            </w:r>
            <w:r w:rsidR="005A0E39">
              <w:rPr>
                <w:rFonts w:eastAsia="標楷體" w:hint="eastAsia"/>
                <w:szCs w:val="24"/>
              </w:rPr>
              <w:t>學年度起，本校已無</w:t>
            </w:r>
            <w:r w:rsidR="005A0E39">
              <w:rPr>
                <w:rFonts w:ascii="標楷體" w:eastAsia="標楷體" w:hAnsi="標楷體" w:hint="eastAsia"/>
                <w:szCs w:val="24"/>
              </w:rPr>
              <w:t>「</w:t>
            </w:r>
            <w:r w:rsidR="005A0E39">
              <w:rPr>
                <w:rFonts w:eastAsia="標楷體" w:hint="eastAsia"/>
                <w:szCs w:val="24"/>
              </w:rPr>
              <w:t>主任</w:t>
            </w:r>
            <w:r w:rsidR="005A0E39">
              <w:rPr>
                <w:rFonts w:ascii="標楷體" w:eastAsia="標楷體" w:hAnsi="標楷體" w:hint="eastAsia"/>
                <w:szCs w:val="24"/>
              </w:rPr>
              <w:t>」</w:t>
            </w:r>
            <w:r w:rsidR="005A0E39">
              <w:rPr>
                <w:rFonts w:eastAsia="標楷體" w:hint="eastAsia"/>
                <w:szCs w:val="24"/>
              </w:rPr>
              <w:t>職稱，</w:t>
            </w:r>
            <w:r w:rsidR="00702E30">
              <w:rPr>
                <w:rFonts w:eastAsia="標楷體" w:hint="eastAsia"/>
                <w:szCs w:val="24"/>
              </w:rPr>
              <w:t>予以刪除，</w:t>
            </w:r>
            <w:r w:rsidR="005A0E39">
              <w:rPr>
                <w:rFonts w:eastAsia="標楷體" w:hint="eastAsia"/>
                <w:szCs w:val="24"/>
              </w:rPr>
              <w:t>條文修正。</w:t>
            </w:r>
          </w:p>
          <w:p w:rsidR="00AD33D9" w:rsidRPr="005A0E39" w:rsidRDefault="00455B9F" w:rsidP="005A2D5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二、</w:t>
            </w:r>
            <w:r w:rsidR="00AD33D9">
              <w:rPr>
                <w:rFonts w:eastAsia="標楷體" w:hint="eastAsia"/>
                <w:szCs w:val="24"/>
              </w:rPr>
              <w:t>依據</w:t>
            </w:r>
            <w:r w:rsidR="00AD33D9" w:rsidRPr="00AD33D9">
              <w:rPr>
                <w:rFonts w:eastAsia="標楷體" w:hint="eastAsia"/>
                <w:szCs w:val="24"/>
              </w:rPr>
              <w:t>「輔仁大學職員服務規則」</w:t>
            </w:r>
            <w:r w:rsidR="00AD33D9">
              <w:rPr>
                <w:rFonts w:eastAsia="標楷體" w:hint="eastAsia"/>
                <w:szCs w:val="24"/>
              </w:rPr>
              <w:t>第四條之</w:t>
            </w:r>
            <w:proofErr w:type="gramStart"/>
            <w:r w:rsidR="00AD33D9">
              <w:rPr>
                <w:rFonts w:eastAsia="標楷體" w:hint="eastAsia"/>
                <w:szCs w:val="24"/>
              </w:rPr>
              <w:t>遴</w:t>
            </w:r>
            <w:proofErr w:type="gramEnd"/>
            <w:r w:rsidR="00AD33D9">
              <w:rPr>
                <w:rFonts w:eastAsia="標楷體" w:hint="eastAsia"/>
                <w:szCs w:val="24"/>
              </w:rPr>
              <w:t>用資格</w:t>
            </w:r>
            <w:r>
              <w:rPr>
                <w:rFonts w:eastAsia="標楷體" w:hint="eastAsia"/>
                <w:szCs w:val="24"/>
              </w:rPr>
              <w:t>新增</w:t>
            </w:r>
            <w:r w:rsidRPr="00455B9F">
              <w:rPr>
                <w:rFonts w:eastAsia="標楷體" w:hint="eastAsia"/>
                <w:szCs w:val="24"/>
              </w:rPr>
              <w:t>藥師、獸醫師</w:t>
            </w:r>
            <w:r>
              <w:rPr>
                <w:rFonts w:eastAsia="標楷體" w:hint="eastAsia"/>
                <w:szCs w:val="24"/>
              </w:rPr>
              <w:t>等職稱。</w:t>
            </w:r>
          </w:p>
        </w:tc>
      </w:tr>
      <w:tr w:rsidR="005A2D50" w:rsidRPr="005A0E39" w:rsidTr="004D673D">
        <w:trPr>
          <w:jc w:val="center"/>
        </w:trPr>
        <w:tc>
          <w:tcPr>
            <w:tcW w:w="3458" w:type="dxa"/>
          </w:tcPr>
          <w:p w:rsidR="005A0E39" w:rsidRPr="005A0E39" w:rsidRDefault="005A0E39" w:rsidP="005A0E39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第三條</w:t>
            </w:r>
            <w:r w:rsidRPr="005A0E39">
              <w:rPr>
                <w:rFonts w:eastAsia="標楷體" w:hint="eastAsia"/>
                <w:szCs w:val="24"/>
              </w:rPr>
              <w:t xml:space="preserve"> </w:t>
            </w:r>
            <w:r w:rsidRPr="005A0E39">
              <w:rPr>
                <w:rFonts w:eastAsia="標楷體" w:hint="eastAsia"/>
                <w:szCs w:val="24"/>
              </w:rPr>
              <w:t>本校職員辦理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任，應具有以下連續服務之年資：</w:t>
            </w:r>
          </w:p>
          <w:p w:rsidR="005A0E39" w:rsidRPr="005A0E39" w:rsidRDefault="005A0E39" w:rsidP="005A0E39">
            <w:pPr>
              <w:numPr>
                <w:ilvl w:val="0"/>
                <w:numId w:val="1"/>
              </w:num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辦事員、技佐：</w:t>
            </w:r>
            <w:r w:rsidR="00455B9F" w:rsidRPr="00455B9F">
              <w:rPr>
                <w:rFonts w:eastAsia="標楷體" w:hint="eastAsia"/>
                <w:szCs w:val="24"/>
                <w:u w:val="single"/>
              </w:rPr>
              <w:t>任</w:t>
            </w:r>
            <w:r w:rsidRPr="005A0E39">
              <w:rPr>
                <w:rFonts w:eastAsia="標楷體" w:hint="eastAsia"/>
                <w:szCs w:val="24"/>
              </w:rPr>
              <w:t>專</w:t>
            </w:r>
            <w:r w:rsidRPr="005A0E39">
              <w:rPr>
                <w:rFonts w:ascii="標楷體" w:eastAsia="標楷體" w:hint="eastAsia"/>
                <w:szCs w:val="24"/>
              </w:rPr>
              <w:t>任書記</w:t>
            </w:r>
            <w:r w:rsidR="000C5B2E">
              <w:rPr>
                <w:rFonts w:eastAsia="標楷體" w:hint="eastAsia"/>
                <w:szCs w:val="24"/>
                <w:u w:val="single"/>
              </w:rPr>
              <w:t>二</w:t>
            </w:r>
            <w:r w:rsidRPr="005A0E39">
              <w:rPr>
                <w:rFonts w:ascii="標楷體" w:eastAsia="標楷體" w:hint="eastAsia"/>
                <w:szCs w:val="24"/>
              </w:rPr>
              <w:t>年以上者。</w:t>
            </w:r>
          </w:p>
          <w:p w:rsidR="005A0E39" w:rsidRPr="005A0E39" w:rsidRDefault="005A0E39" w:rsidP="005A0E39">
            <w:pPr>
              <w:numPr>
                <w:ilvl w:val="0"/>
                <w:numId w:val="1"/>
              </w:num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組員、技士：</w:t>
            </w:r>
            <w:r w:rsidR="00455B9F" w:rsidRPr="00455B9F">
              <w:rPr>
                <w:rFonts w:eastAsia="標楷體" w:hint="eastAsia"/>
                <w:szCs w:val="24"/>
                <w:u w:val="single"/>
              </w:rPr>
              <w:t>任</w:t>
            </w:r>
            <w:r w:rsidRPr="005A0E39">
              <w:rPr>
                <w:rFonts w:eastAsia="標楷體" w:hint="eastAsia"/>
                <w:szCs w:val="24"/>
              </w:rPr>
              <w:t>專</w:t>
            </w:r>
            <w:r w:rsidRPr="005A0E39">
              <w:rPr>
                <w:rFonts w:ascii="標楷體" w:eastAsia="標楷體" w:hint="eastAsia"/>
                <w:szCs w:val="24"/>
              </w:rPr>
              <w:t>任辦事員、技佐</w:t>
            </w:r>
            <w:r w:rsidR="000C5B2E" w:rsidRPr="000C5B2E">
              <w:rPr>
                <w:rFonts w:ascii="標楷體" w:eastAsia="標楷體" w:hint="eastAsia"/>
                <w:szCs w:val="24"/>
                <w:u w:val="single"/>
              </w:rPr>
              <w:t>三</w:t>
            </w:r>
            <w:r w:rsidRPr="005A0E39">
              <w:rPr>
                <w:rFonts w:eastAsia="標楷體" w:hint="eastAsia"/>
                <w:szCs w:val="24"/>
              </w:rPr>
              <w:t>年以上者</w:t>
            </w:r>
            <w:r w:rsidRPr="005A0E39">
              <w:rPr>
                <w:rFonts w:ascii="標楷體" w:eastAsia="標楷體" w:hint="eastAsia"/>
                <w:szCs w:val="24"/>
              </w:rPr>
              <w:t>。</w:t>
            </w:r>
          </w:p>
          <w:p w:rsidR="005A0E39" w:rsidRPr="000C5B2E" w:rsidRDefault="005A0E39" w:rsidP="000C5B2E">
            <w:pPr>
              <w:numPr>
                <w:ilvl w:val="0"/>
                <w:numId w:val="1"/>
              </w:num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護理師、營養師</w:t>
            </w:r>
            <w:r w:rsidR="00455B9F">
              <w:rPr>
                <w:rFonts w:eastAsia="標楷體" w:hint="eastAsia"/>
                <w:szCs w:val="24"/>
              </w:rPr>
              <w:t>、</w:t>
            </w:r>
            <w:r w:rsidR="00455B9F" w:rsidRPr="004F031F">
              <w:rPr>
                <w:rFonts w:eastAsia="標楷體" w:hint="eastAsia"/>
                <w:szCs w:val="24"/>
                <w:u w:val="single"/>
              </w:rPr>
              <w:t>藥師</w:t>
            </w:r>
            <w:r w:rsidR="004F031F" w:rsidRPr="004F031F">
              <w:rPr>
                <w:rFonts w:eastAsia="標楷體" w:hint="eastAsia"/>
                <w:szCs w:val="24"/>
                <w:u w:val="single"/>
              </w:rPr>
              <w:t>、獸醫師</w:t>
            </w:r>
            <w:r w:rsidRPr="005A0E39">
              <w:rPr>
                <w:rFonts w:eastAsia="標楷體" w:hint="eastAsia"/>
                <w:szCs w:val="24"/>
              </w:rPr>
              <w:t>：</w:t>
            </w:r>
            <w:r w:rsidR="004F031F" w:rsidRPr="004F031F">
              <w:rPr>
                <w:rFonts w:eastAsia="標楷體" w:hint="eastAsia"/>
                <w:szCs w:val="24"/>
                <w:u w:val="single"/>
              </w:rPr>
              <w:t>任</w:t>
            </w:r>
            <w:r w:rsidR="004F031F">
              <w:rPr>
                <w:rFonts w:eastAsia="標楷體" w:hint="eastAsia"/>
                <w:szCs w:val="24"/>
                <w:u w:val="single"/>
              </w:rPr>
              <w:t>專任辦事員</w:t>
            </w:r>
            <w:r w:rsidR="000C5B2E">
              <w:rPr>
                <w:rFonts w:eastAsia="標楷體" w:hint="eastAsia"/>
                <w:szCs w:val="24"/>
                <w:u w:val="single"/>
              </w:rPr>
              <w:t>三</w:t>
            </w:r>
            <w:r w:rsidR="004F031F">
              <w:rPr>
                <w:rFonts w:eastAsia="標楷體" w:hint="eastAsia"/>
                <w:szCs w:val="24"/>
                <w:u w:val="single"/>
              </w:rPr>
              <w:t>年或任</w:t>
            </w:r>
            <w:r w:rsidRPr="005A0E39">
              <w:rPr>
                <w:rFonts w:eastAsia="標楷體" w:hint="eastAsia"/>
                <w:szCs w:val="24"/>
              </w:rPr>
              <w:t>專任護士</w:t>
            </w:r>
            <w:r w:rsidR="000C5B2E" w:rsidRPr="000C5B2E">
              <w:rPr>
                <w:rFonts w:eastAsia="標楷體" w:hint="eastAsia"/>
                <w:szCs w:val="24"/>
              </w:rPr>
              <w:t>四</w:t>
            </w:r>
            <w:r w:rsidRPr="000C5B2E">
              <w:rPr>
                <w:rFonts w:eastAsia="標楷體" w:hint="eastAsia"/>
                <w:szCs w:val="24"/>
              </w:rPr>
              <w:t>年以上，具有</w:t>
            </w:r>
            <w:r w:rsidR="004F031F" w:rsidRPr="000C5B2E">
              <w:rPr>
                <w:rFonts w:eastAsia="標楷體" w:hint="eastAsia"/>
                <w:szCs w:val="24"/>
                <w:u w:val="single"/>
              </w:rPr>
              <w:t>相關專業</w:t>
            </w:r>
            <w:r w:rsidRPr="000C5B2E">
              <w:rPr>
                <w:rFonts w:eastAsia="標楷體" w:hint="eastAsia"/>
                <w:szCs w:val="24"/>
              </w:rPr>
              <w:t>證照者。</w:t>
            </w:r>
          </w:p>
          <w:p w:rsidR="005A0E39" w:rsidRPr="005A0E39" w:rsidRDefault="005A0E39" w:rsidP="005A0E39">
            <w:pPr>
              <w:numPr>
                <w:ilvl w:val="0"/>
                <w:numId w:val="1"/>
              </w:num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編審、輔導員、專員：</w:t>
            </w:r>
            <w:r w:rsidR="00B15F84" w:rsidRPr="00B15F84">
              <w:rPr>
                <w:rFonts w:eastAsia="標楷體" w:hint="eastAsia"/>
                <w:szCs w:val="24"/>
                <w:u w:val="single"/>
              </w:rPr>
              <w:t>任</w:t>
            </w:r>
            <w:r w:rsidRPr="005A0E39">
              <w:rPr>
                <w:rFonts w:eastAsia="標楷體" w:hint="eastAsia"/>
                <w:szCs w:val="24"/>
              </w:rPr>
              <w:t>專</w:t>
            </w:r>
            <w:r w:rsidRPr="005A0E39">
              <w:rPr>
                <w:rFonts w:ascii="標楷體" w:eastAsia="標楷體" w:hint="eastAsia"/>
                <w:szCs w:val="24"/>
              </w:rPr>
              <w:t>任組員、技士</w:t>
            </w:r>
            <w:r w:rsidR="000C5B2E" w:rsidRPr="000C5B2E">
              <w:rPr>
                <w:rFonts w:eastAsia="標楷體" w:hint="eastAsia"/>
                <w:szCs w:val="24"/>
              </w:rPr>
              <w:t>九</w:t>
            </w:r>
            <w:r w:rsidRPr="005A0E39">
              <w:rPr>
                <w:rFonts w:eastAsia="標楷體" w:hint="eastAsia"/>
                <w:szCs w:val="24"/>
              </w:rPr>
              <w:t>年以上者。</w:t>
            </w:r>
          </w:p>
          <w:p w:rsidR="005A0E39" w:rsidRPr="00D91D6F" w:rsidRDefault="005A0E39" w:rsidP="00D91D6F">
            <w:pPr>
              <w:numPr>
                <w:ilvl w:val="0"/>
                <w:numId w:val="1"/>
              </w:num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技正：</w:t>
            </w:r>
            <w:r w:rsidR="00D91D6F" w:rsidRPr="00D91D6F">
              <w:rPr>
                <w:rFonts w:eastAsia="標楷體" w:hint="eastAsia"/>
                <w:szCs w:val="24"/>
                <w:u w:val="single"/>
              </w:rPr>
              <w:t>任</w:t>
            </w:r>
            <w:r w:rsidRPr="00D91D6F">
              <w:rPr>
                <w:rFonts w:eastAsia="標楷體" w:hint="eastAsia"/>
                <w:szCs w:val="24"/>
              </w:rPr>
              <w:t>專任護理師、營養師</w:t>
            </w:r>
            <w:r w:rsidR="00702E30">
              <w:rPr>
                <w:rFonts w:eastAsia="標楷體" w:hint="eastAsia"/>
                <w:szCs w:val="24"/>
              </w:rPr>
              <w:t>、</w:t>
            </w:r>
            <w:r w:rsidR="00702E30" w:rsidRPr="00702E30">
              <w:rPr>
                <w:rFonts w:eastAsia="標楷體" w:hint="eastAsia"/>
                <w:szCs w:val="24"/>
                <w:u w:val="single"/>
              </w:rPr>
              <w:t>藥師、獸醫師</w:t>
            </w:r>
            <w:r w:rsidR="00CC284C" w:rsidRPr="00CC284C">
              <w:rPr>
                <w:rFonts w:eastAsia="標楷體" w:hint="eastAsia"/>
                <w:szCs w:val="24"/>
              </w:rPr>
              <w:t>九</w:t>
            </w:r>
            <w:r w:rsidRPr="00D91D6F">
              <w:rPr>
                <w:rFonts w:eastAsia="標楷體" w:hint="eastAsia"/>
                <w:szCs w:val="24"/>
              </w:rPr>
              <w:t>年以上，或</w:t>
            </w:r>
            <w:r w:rsidR="00D91D6F" w:rsidRPr="00D91D6F">
              <w:rPr>
                <w:rFonts w:eastAsia="標楷體" w:hint="eastAsia"/>
                <w:szCs w:val="24"/>
                <w:u w:val="single"/>
              </w:rPr>
              <w:t>任</w:t>
            </w:r>
            <w:r w:rsidRPr="00D91D6F">
              <w:rPr>
                <w:rFonts w:eastAsia="標楷體" w:hint="eastAsia"/>
                <w:szCs w:val="24"/>
              </w:rPr>
              <w:t>專任技士</w:t>
            </w:r>
            <w:r w:rsidR="00CC284C" w:rsidRPr="00CC284C">
              <w:rPr>
                <w:rFonts w:eastAsia="標楷體" w:hint="eastAsia"/>
                <w:szCs w:val="24"/>
              </w:rPr>
              <w:t>十一</w:t>
            </w:r>
            <w:r w:rsidRPr="00D91D6F">
              <w:rPr>
                <w:rFonts w:eastAsia="標楷體" w:hint="eastAsia"/>
                <w:szCs w:val="24"/>
              </w:rPr>
              <w:t>年以上者。</w:t>
            </w:r>
          </w:p>
          <w:p w:rsidR="005A0E39" w:rsidRPr="005A0E39" w:rsidRDefault="005A0E39" w:rsidP="005A0E39">
            <w:pPr>
              <w:numPr>
                <w:ilvl w:val="0"/>
                <w:numId w:val="1"/>
              </w:num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編纂：</w:t>
            </w:r>
            <w:r w:rsidR="00B16DC5" w:rsidRPr="00B16DC5">
              <w:rPr>
                <w:rFonts w:eastAsia="標楷體" w:hint="eastAsia"/>
                <w:szCs w:val="24"/>
                <w:u w:val="single"/>
              </w:rPr>
              <w:t>任</w:t>
            </w:r>
            <w:r w:rsidRPr="005A0E39">
              <w:rPr>
                <w:rFonts w:eastAsia="標楷體" w:hint="eastAsia"/>
                <w:szCs w:val="24"/>
              </w:rPr>
              <w:t>專任編審、輔導員、專員</w:t>
            </w:r>
            <w:r w:rsidR="00CC284C" w:rsidRPr="00CC284C">
              <w:rPr>
                <w:rFonts w:eastAsia="標楷體" w:hint="eastAsia"/>
                <w:szCs w:val="24"/>
              </w:rPr>
              <w:t>五</w:t>
            </w:r>
            <w:r w:rsidRPr="005A0E39">
              <w:rPr>
                <w:rFonts w:eastAsia="標楷體" w:hint="eastAsia"/>
                <w:szCs w:val="24"/>
              </w:rPr>
              <w:t>年以上者。</w:t>
            </w:r>
            <w:r w:rsidR="00CC284C">
              <w:rPr>
                <w:rFonts w:eastAsia="標楷體"/>
                <w:szCs w:val="24"/>
              </w:rPr>
              <w:br/>
            </w:r>
            <w:r w:rsidR="00CC284C">
              <w:rPr>
                <w:rFonts w:eastAsia="標楷體" w:hint="eastAsia"/>
                <w:szCs w:val="24"/>
              </w:rPr>
              <w:br/>
            </w:r>
          </w:p>
          <w:p w:rsidR="005A0E39" w:rsidRPr="005A0E39" w:rsidRDefault="005A0E39" w:rsidP="005A0E39">
            <w:pPr>
              <w:numPr>
                <w:ilvl w:val="0"/>
                <w:numId w:val="1"/>
              </w:num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專門委員：</w:t>
            </w:r>
            <w:r w:rsidR="00D52674" w:rsidRPr="00D52674">
              <w:rPr>
                <w:rFonts w:eastAsia="標楷體" w:hint="eastAsia"/>
                <w:szCs w:val="24"/>
                <w:u w:val="single"/>
              </w:rPr>
              <w:t>任</w:t>
            </w:r>
            <w:r w:rsidRPr="005A0E39">
              <w:rPr>
                <w:rFonts w:eastAsia="標楷體" w:hint="eastAsia"/>
                <w:szCs w:val="24"/>
              </w:rPr>
              <w:t>專任編纂</w:t>
            </w:r>
            <w:r w:rsidR="00CC284C">
              <w:rPr>
                <w:rFonts w:eastAsia="標楷體" w:hint="eastAsia"/>
                <w:szCs w:val="24"/>
              </w:rPr>
              <w:t>五</w:t>
            </w:r>
            <w:r w:rsidRPr="005A0E39">
              <w:rPr>
                <w:rFonts w:eastAsia="標楷體" w:hint="eastAsia"/>
                <w:szCs w:val="24"/>
              </w:rPr>
              <w:t>年以上，或技正</w:t>
            </w:r>
            <w:r w:rsidR="00CC284C" w:rsidRPr="00CC284C">
              <w:rPr>
                <w:rFonts w:eastAsia="標楷體" w:hint="eastAsia"/>
                <w:szCs w:val="24"/>
              </w:rPr>
              <w:t>八</w:t>
            </w:r>
            <w:r w:rsidRPr="005A0E39">
              <w:rPr>
                <w:rFonts w:eastAsia="標楷體" w:hint="eastAsia"/>
                <w:szCs w:val="24"/>
              </w:rPr>
              <w:t>年以上者。</w:t>
            </w:r>
          </w:p>
          <w:p w:rsidR="005A0E39" w:rsidRPr="005A0E39" w:rsidRDefault="005A0E39" w:rsidP="005A0E39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職員於任職期間取得較高學歷者，不得單純要求以學歷申請改聘，仍應依本辦法辦理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任。</w:t>
            </w:r>
          </w:p>
          <w:p w:rsidR="005A2D50" w:rsidRPr="005A0E39" w:rsidRDefault="005A0E39" w:rsidP="005A0E39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職員中途離職後再返校服務，其離職前所有在校服務年資視同中斷，一律不予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採</w:t>
            </w:r>
            <w:proofErr w:type="gramEnd"/>
            <w:r w:rsidRPr="005A0E39">
              <w:rPr>
                <w:rFonts w:eastAsia="標楷體" w:hint="eastAsia"/>
                <w:szCs w:val="24"/>
              </w:rPr>
              <w:t>計。若經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奉准留職</w:t>
            </w:r>
            <w:proofErr w:type="gramEnd"/>
            <w:r w:rsidRPr="005A0E39">
              <w:rPr>
                <w:rFonts w:eastAsia="標楷體" w:hint="eastAsia"/>
                <w:szCs w:val="24"/>
              </w:rPr>
              <w:t>停薪者，除依規定留職停薪之年資不計外，其前後之年資視為連續。</w:t>
            </w:r>
          </w:p>
        </w:tc>
        <w:tc>
          <w:tcPr>
            <w:tcW w:w="3458" w:type="dxa"/>
          </w:tcPr>
          <w:p w:rsidR="005A2D50" w:rsidRPr="005A0E39" w:rsidRDefault="005A2D50" w:rsidP="0089314A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lastRenderedPageBreak/>
              <w:t>第三條</w:t>
            </w:r>
            <w:r w:rsidRPr="005A0E39">
              <w:rPr>
                <w:rFonts w:eastAsia="標楷體" w:hint="eastAsia"/>
                <w:szCs w:val="24"/>
              </w:rPr>
              <w:t xml:space="preserve"> </w:t>
            </w:r>
            <w:r w:rsidRPr="005A0E39">
              <w:rPr>
                <w:rFonts w:eastAsia="標楷體" w:hint="eastAsia"/>
                <w:szCs w:val="24"/>
              </w:rPr>
              <w:t>本校職員辦理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任，應具有以下連續服務之年資：</w:t>
            </w:r>
          </w:p>
          <w:p w:rsidR="005A2D50" w:rsidRPr="005A0E39" w:rsidRDefault="005A2D50" w:rsidP="005A0E39">
            <w:pPr>
              <w:numPr>
                <w:ilvl w:val="0"/>
                <w:numId w:val="3"/>
              </w:num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辦事員、技佐：專</w:t>
            </w:r>
            <w:r w:rsidRPr="005A0E39">
              <w:rPr>
                <w:rFonts w:ascii="標楷體" w:eastAsia="標楷體" w:hint="eastAsia"/>
                <w:szCs w:val="24"/>
              </w:rPr>
              <w:t>任書記</w:t>
            </w:r>
            <w:r w:rsidRPr="00AD33D9">
              <w:rPr>
                <w:rFonts w:ascii="標楷體" w:eastAsia="標楷體" w:hint="eastAsia"/>
                <w:szCs w:val="24"/>
                <w:u w:val="single"/>
              </w:rPr>
              <w:t>五</w:t>
            </w:r>
            <w:r w:rsidRPr="005A0E39">
              <w:rPr>
                <w:rFonts w:ascii="標楷體" w:eastAsia="標楷體" w:hint="eastAsia"/>
                <w:szCs w:val="24"/>
              </w:rPr>
              <w:t>年以上者。</w:t>
            </w:r>
          </w:p>
          <w:p w:rsidR="005A2D50" w:rsidRPr="005A0E39" w:rsidRDefault="005A2D50" w:rsidP="005A0E39">
            <w:pPr>
              <w:numPr>
                <w:ilvl w:val="0"/>
                <w:numId w:val="3"/>
              </w:num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組員、技士：專</w:t>
            </w:r>
            <w:r w:rsidRPr="005A0E39">
              <w:rPr>
                <w:rFonts w:ascii="標楷體" w:eastAsia="標楷體" w:hint="eastAsia"/>
                <w:szCs w:val="24"/>
              </w:rPr>
              <w:t>任辦事員、技佐</w:t>
            </w:r>
            <w:r w:rsidRPr="00AD33D9">
              <w:rPr>
                <w:rFonts w:eastAsia="標楷體" w:hint="eastAsia"/>
                <w:szCs w:val="24"/>
                <w:u w:val="single"/>
              </w:rPr>
              <w:t>五</w:t>
            </w:r>
            <w:r w:rsidRPr="005A0E39">
              <w:rPr>
                <w:rFonts w:eastAsia="標楷體" w:hint="eastAsia"/>
                <w:szCs w:val="24"/>
              </w:rPr>
              <w:t>年以上者</w:t>
            </w:r>
            <w:r w:rsidRPr="005A0E39">
              <w:rPr>
                <w:rFonts w:ascii="標楷體" w:eastAsia="標楷體" w:hint="eastAsia"/>
                <w:szCs w:val="24"/>
              </w:rPr>
              <w:t>。</w:t>
            </w:r>
          </w:p>
          <w:p w:rsidR="005A2D50" w:rsidRDefault="005A2D50" w:rsidP="005A0E39">
            <w:pPr>
              <w:numPr>
                <w:ilvl w:val="0"/>
                <w:numId w:val="3"/>
              </w:num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護理師、營養師：專任護士四年以上，具有</w:t>
            </w:r>
            <w:r w:rsidRPr="004F031F">
              <w:rPr>
                <w:rFonts w:eastAsia="標楷體" w:hint="eastAsia"/>
                <w:szCs w:val="24"/>
                <w:u w:val="single"/>
              </w:rPr>
              <w:t>護理師、營養師合格執業</w:t>
            </w:r>
            <w:r w:rsidRPr="005A0E39">
              <w:rPr>
                <w:rFonts w:eastAsia="標楷體" w:hint="eastAsia"/>
                <w:szCs w:val="24"/>
              </w:rPr>
              <w:t>證照者。</w:t>
            </w:r>
          </w:p>
          <w:p w:rsidR="004F031F" w:rsidRPr="005A0E39" w:rsidRDefault="004F031F" w:rsidP="004F031F">
            <w:pPr>
              <w:snapToGrid w:val="0"/>
              <w:spacing w:line="360" w:lineRule="atLeast"/>
              <w:ind w:left="624"/>
              <w:rPr>
                <w:rFonts w:eastAsia="標楷體"/>
                <w:szCs w:val="24"/>
              </w:rPr>
            </w:pPr>
          </w:p>
          <w:p w:rsidR="005A2D50" w:rsidRPr="005A0E39" w:rsidRDefault="005A2D50" w:rsidP="005A0E39">
            <w:pPr>
              <w:numPr>
                <w:ilvl w:val="0"/>
                <w:numId w:val="3"/>
              </w:num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編審、輔導員、專員：專</w:t>
            </w:r>
            <w:r w:rsidRPr="005A0E39">
              <w:rPr>
                <w:rFonts w:ascii="標楷體" w:eastAsia="標楷體" w:hint="eastAsia"/>
                <w:szCs w:val="24"/>
              </w:rPr>
              <w:t>任組員、技士</w:t>
            </w:r>
            <w:r w:rsidRPr="000C5B2E">
              <w:rPr>
                <w:rFonts w:eastAsia="標楷體" w:hint="eastAsia"/>
                <w:szCs w:val="24"/>
              </w:rPr>
              <w:t>九</w:t>
            </w:r>
            <w:r w:rsidRPr="005A0E39">
              <w:rPr>
                <w:rFonts w:eastAsia="標楷體" w:hint="eastAsia"/>
                <w:szCs w:val="24"/>
              </w:rPr>
              <w:t>年以上者。</w:t>
            </w:r>
          </w:p>
          <w:p w:rsidR="00CC284C" w:rsidRPr="00CC284C" w:rsidRDefault="005A2D50" w:rsidP="005A0E39">
            <w:pPr>
              <w:numPr>
                <w:ilvl w:val="0"/>
                <w:numId w:val="3"/>
              </w:num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技正：專任護理師、營養師</w:t>
            </w:r>
            <w:r w:rsidRPr="00D91D6F">
              <w:rPr>
                <w:rFonts w:eastAsia="標楷體" w:hint="eastAsia"/>
                <w:szCs w:val="24"/>
                <w:u w:val="single"/>
              </w:rPr>
              <w:t>九</w:t>
            </w:r>
            <w:r w:rsidRPr="005A0E39">
              <w:rPr>
                <w:rFonts w:eastAsia="標楷體" w:hint="eastAsia"/>
                <w:szCs w:val="24"/>
              </w:rPr>
              <w:t>年以上，或專任技士</w:t>
            </w:r>
            <w:r w:rsidRPr="00D91D6F">
              <w:rPr>
                <w:rFonts w:eastAsia="標楷體" w:hint="eastAsia"/>
                <w:szCs w:val="24"/>
                <w:u w:val="single"/>
              </w:rPr>
              <w:t>十</w:t>
            </w:r>
          </w:p>
          <w:p w:rsidR="005A2D50" w:rsidRPr="005A0E39" w:rsidRDefault="005A2D50" w:rsidP="00CC284C">
            <w:pPr>
              <w:snapToGrid w:val="0"/>
              <w:spacing w:line="360" w:lineRule="atLeast"/>
              <w:ind w:left="624"/>
              <w:rPr>
                <w:rFonts w:eastAsia="標楷體"/>
                <w:szCs w:val="24"/>
              </w:rPr>
            </w:pPr>
            <w:r w:rsidRPr="00D91D6F">
              <w:rPr>
                <w:rFonts w:eastAsia="標楷體" w:hint="eastAsia"/>
                <w:szCs w:val="24"/>
                <w:u w:val="single"/>
              </w:rPr>
              <w:t>一</w:t>
            </w:r>
            <w:r w:rsidRPr="005A0E39">
              <w:rPr>
                <w:rFonts w:eastAsia="標楷體" w:hint="eastAsia"/>
                <w:szCs w:val="24"/>
              </w:rPr>
              <w:t>年以上者。</w:t>
            </w:r>
            <w:r w:rsidR="00CC284C">
              <w:rPr>
                <w:rFonts w:eastAsia="標楷體"/>
                <w:szCs w:val="24"/>
              </w:rPr>
              <w:br/>
            </w:r>
          </w:p>
          <w:p w:rsidR="005A2D50" w:rsidRPr="005A0E39" w:rsidRDefault="005A2D50" w:rsidP="005A0E39">
            <w:pPr>
              <w:numPr>
                <w:ilvl w:val="0"/>
                <w:numId w:val="3"/>
              </w:num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編纂：</w:t>
            </w:r>
            <w:r w:rsidRPr="00B16DC5">
              <w:rPr>
                <w:rFonts w:eastAsia="標楷體" w:hint="eastAsia"/>
                <w:szCs w:val="24"/>
                <w:u w:val="single"/>
              </w:rPr>
              <w:t>本職為專任主任、組長、秘書三年以上，或</w:t>
            </w:r>
            <w:r w:rsidRPr="005A0E39">
              <w:rPr>
                <w:rFonts w:eastAsia="標楷體" w:hint="eastAsia"/>
                <w:szCs w:val="24"/>
              </w:rPr>
              <w:lastRenderedPageBreak/>
              <w:t>專任編審、輔導員、專員五年以上者。</w:t>
            </w:r>
          </w:p>
          <w:p w:rsidR="005A2D50" w:rsidRPr="005A0E39" w:rsidRDefault="005A2D50" w:rsidP="005A0E39">
            <w:pPr>
              <w:numPr>
                <w:ilvl w:val="0"/>
                <w:numId w:val="3"/>
              </w:num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專門委員：專任編纂</w:t>
            </w:r>
            <w:r w:rsidRPr="00CC284C">
              <w:rPr>
                <w:rFonts w:eastAsia="標楷體" w:hint="eastAsia"/>
                <w:szCs w:val="24"/>
              </w:rPr>
              <w:t>五</w:t>
            </w:r>
            <w:r w:rsidRPr="005A0E39">
              <w:rPr>
                <w:rFonts w:eastAsia="標楷體" w:hint="eastAsia"/>
                <w:szCs w:val="24"/>
              </w:rPr>
              <w:t>年以上，或技正</w:t>
            </w:r>
            <w:r w:rsidRPr="00CC284C">
              <w:rPr>
                <w:rFonts w:eastAsia="標楷體" w:hint="eastAsia"/>
                <w:szCs w:val="24"/>
              </w:rPr>
              <w:t>八</w:t>
            </w:r>
            <w:r w:rsidRPr="005A0E39">
              <w:rPr>
                <w:rFonts w:eastAsia="標楷體" w:hint="eastAsia"/>
                <w:szCs w:val="24"/>
              </w:rPr>
              <w:t>年以上者。</w:t>
            </w:r>
          </w:p>
          <w:p w:rsidR="005A2D50" w:rsidRPr="005A0E39" w:rsidRDefault="005A2D50" w:rsidP="0089314A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職員於任職期間取得較高學歷者，不得單純要求以學歷申請改聘，仍應依本辦法辦理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任。</w:t>
            </w:r>
          </w:p>
          <w:p w:rsidR="005A2D50" w:rsidRPr="005A0E39" w:rsidRDefault="005A2D50" w:rsidP="0089314A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職員中途離職後再返校服務，其離職前所有在校服務年資視同中斷，一律不予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採</w:t>
            </w:r>
            <w:proofErr w:type="gramEnd"/>
            <w:r w:rsidRPr="005A0E39">
              <w:rPr>
                <w:rFonts w:eastAsia="標楷體" w:hint="eastAsia"/>
                <w:szCs w:val="24"/>
              </w:rPr>
              <w:t>計。若經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奉准留職</w:t>
            </w:r>
            <w:proofErr w:type="gramEnd"/>
            <w:r w:rsidRPr="005A0E39">
              <w:rPr>
                <w:rFonts w:eastAsia="標楷體" w:hint="eastAsia"/>
                <w:szCs w:val="24"/>
              </w:rPr>
              <w:t>停薪者，除依規定留職停薪之年資不計外，其前後之年資視為連續。</w:t>
            </w:r>
          </w:p>
        </w:tc>
        <w:tc>
          <w:tcPr>
            <w:tcW w:w="3458" w:type="dxa"/>
          </w:tcPr>
          <w:p w:rsidR="004F031F" w:rsidRDefault="00455B9F" w:rsidP="004F031F">
            <w:pPr>
              <w:pStyle w:val="a8"/>
              <w:numPr>
                <w:ilvl w:val="0"/>
                <w:numId w:val="4"/>
              </w:numPr>
              <w:ind w:leftChars="-50" w:left="330"/>
              <w:rPr>
                <w:rFonts w:eastAsia="標楷體"/>
                <w:szCs w:val="24"/>
              </w:rPr>
            </w:pPr>
            <w:r w:rsidRPr="004F031F">
              <w:rPr>
                <w:rFonts w:eastAsia="標楷體" w:hint="eastAsia"/>
                <w:szCs w:val="24"/>
              </w:rPr>
              <w:lastRenderedPageBreak/>
              <w:t>自</w:t>
            </w:r>
            <w:r w:rsidRPr="004F031F">
              <w:rPr>
                <w:rFonts w:eastAsia="標楷體" w:hint="eastAsia"/>
                <w:szCs w:val="24"/>
              </w:rPr>
              <w:t>101</w:t>
            </w:r>
            <w:r w:rsidRPr="004F031F">
              <w:rPr>
                <w:rFonts w:eastAsia="標楷體" w:hint="eastAsia"/>
                <w:szCs w:val="24"/>
              </w:rPr>
              <w:t>學年度起，本校新聘編制內專任職員均自原</w:t>
            </w:r>
            <w:r w:rsidRPr="004F031F">
              <w:rPr>
                <w:rFonts w:ascii="標楷體" w:eastAsia="標楷體" w:hAnsi="標楷體" w:hint="eastAsia"/>
                <w:szCs w:val="24"/>
              </w:rPr>
              <w:t>「</w:t>
            </w:r>
            <w:r w:rsidRPr="004F031F">
              <w:rPr>
                <w:rFonts w:eastAsia="標楷體" w:hint="eastAsia"/>
                <w:szCs w:val="24"/>
              </w:rPr>
              <w:t>組員</w:t>
            </w:r>
            <w:r w:rsidRPr="004F031F">
              <w:rPr>
                <w:rFonts w:ascii="標楷體" w:eastAsia="標楷體" w:hAnsi="標楷體" w:hint="eastAsia"/>
                <w:szCs w:val="24"/>
              </w:rPr>
              <w:t>」</w:t>
            </w:r>
            <w:proofErr w:type="gramStart"/>
            <w:r w:rsidRPr="004F031F">
              <w:rPr>
                <w:rFonts w:eastAsia="標楷體" w:hint="eastAsia"/>
                <w:szCs w:val="24"/>
              </w:rPr>
              <w:t>起敘改</w:t>
            </w:r>
            <w:proofErr w:type="gramEnd"/>
            <w:r w:rsidRPr="004F031F">
              <w:rPr>
                <w:rFonts w:eastAsia="標楷體" w:hint="eastAsia"/>
                <w:szCs w:val="24"/>
              </w:rPr>
              <w:t>以</w:t>
            </w:r>
            <w:r w:rsidRPr="004F031F">
              <w:rPr>
                <w:rFonts w:ascii="標楷體" w:eastAsia="標楷體" w:hAnsi="標楷體" w:hint="eastAsia"/>
                <w:szCs w:val="24"/>
              </w:rPr>
              <w:t>「</w:t>
            </w:r>
            <w:r w:rsidRPr="004F031F">
              <w:rPr>
                <w:rFonts w:eastAsia="標楷體" w:hint="eastAsia"/>
                <w:szCs w:val="24"/>
              </w:rPr>
              <w:t>書記</w:t>
            </w:r>
            <w:r w:rsidRPr="004F031F">
              <w:rPr>
                <w:rFonts w:ascii="標楷體" w:eastAsia="標楷體" w:hAnsi="標楷體" w:hint="eastAsia"/>
                <w:szCs w:val="24"/>
              </w:rPr>
              <w:t>」</w:t>
            </w:r>
            <w:proofErr w:type="gramStart"/>
            <w:r w:rsidRPr="004F031F">
              <w:rPr>
                <w:rFonts w:eastAsia="標楷體" w:hint="eastAsia"/>
                <w:szCs w:val="24"/>
              </w:rPr>
              <w:t>起敘</w:t>
            </w:r>
            <w:proofErr w:type="gramEnd"/>
            <w:r w:rsidRPr="004F031F">
              <w:rPr>
                <w:rFonts w:eastAsia="標楷體" w:hint="eastAsia"/>
                <w:szCs w:val="24"/>
              </w:rPr>
              <w:t>，為</w:t>
            </w:r>
            <w:r w:rsidR="004F031F" w:rsidRPr="004F031F">
              <w:rPr>
                <w:rFonts w:eastAsia="標楷體" w:hint="eastAsia"/>
                <w:szCs w:val="24"/>
              </w:rPr>
              <w:t>拔</w:t>
            </w:r>
            <w:proofErr w:type="gramStart"/>
            <w:r w:rsidR="004F031F" w:rsidRPr="004F031F">
              <w:rPr>
                <w:rFonts w:eastAsia="標楷體" w:hint="eastAsia"/>
                <w:szCs w:val="24"/>
              </w:rPr>
              <w:t>擢</w:t>
            </w:r>
            <w:proofErr w:type="gramEnd"/>
            <w:r w:rsidRPr="004F031F">
              <w:rPr>
                <w:rFonts w:eastAsia="標楷體" w:hint="eastAsia"/>
                <w:szCs w:val="24"/>
              </w:rPr>
              <w:t>優秀新進人員</w:t>
            </w:r>
            <w:r w:rsidR="004F031F" w:rsidRPr="004F031F">
              <w:rPr>
                <w:rFonts w:eastAsia="標楷體" w:hint="eastAsia"/>
                <w:szCs w:val="24"/>
              </w:rPr>
              <w:t>，縮短基層職員</w:t>
            </w:r>
            <w:r w:rsidR="00F24C0A">
              <w:rPr>
                <w:rFonts w:eastAsia="標楷體" w:hint="eastAsia"/>
                <w:szCs w:val="24"/>
              </w:rPr>
              <w:t>(</w:t>
            </w:r>
            <w:r w:rsidR="00F24C0A">
              <w:rPr>
                <w:rFonts w:eastAsia="標楷體" w:hint="eastAsia"/>
                <w:szCs w:val="24"/>
              </w:rPr>
              <w:t>書記、辦事員、技佐</w:t>
            </w:r>
            <w:r w:rsidR="00F24C0A">
              <w:rPr>
                <w:rFonts w:eastAsia="標楷體" w:hint="eastAsia"/>
                <w:szCs w:val="24"/>
              </w:rPr>
              <w:t>)</w:t>
            </w:r>
            <w:r w:rsidR="004F031F" w:rsidRPr="004F031F">
              <w:rPr>
                <w:rFonts w:eastAsia="標楷體" w:hint="eastAsia"/>
                <w:szCs w:val="24"/>
              </w:rPr>
              <w:t>升等應具備年限，以激勵工作士氣</w:t>
            </w:r>
            <w:r w:rsidR="004F031F">
              <w:rPr>
                <w:rFonts w:eastAsia="標楷體" w:hint="eastAsia"/>
                <w:szCs w:val="24"/>
              </w:rPr>
              <w:t>。</w:t>
            </w:r>
          </w:p>
          <w:p w:rsidR="004F031F" w:rsidRDefault="004F031F" w:rsidP="004F031F">
            <w:pPr>
              <w:pStyle w:val="a8"/>
              <w:numPr>
                <w:ilvl w:val="0"/>
                <w:numId w:val="4"/>
              </w:numPr>
              <w:ind w:leftChars="-50" w:left="33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依據</w:t>
            </w:r>
            <w:r w:rsidRPr="00AD33D9">
              <w:rPr>
                <w:rFonts w:eastAsia="標楷體" w:hint="eastAsia"/>
                <w:szCs w:val="24"/>
              </w:rPr>
              <w:t>「輔仁大學職員服務規則」</w:t>
            </w:r>
            <w:r>
              <w:rPr>
                <w:rFonts w:eastAsia="標楷體" w:hint="eastAsia"/>
                <w:szCs w:val="24"/>
              </w:rPr>
              <w:t>第四條之</w:t>
            </w:r>
            <w:proofErr w:type="gramStart"/>
            <w:r>
              <w:rPr>
                <w:rFonts w:eastAsia="標楷體" w:hint="eastAsia"/>
                <w:szCs w:val="24"/>
              </w:rPr>
              <w:t>遴</w:t>
            </w:r>
            <w:proofErr w:type="gramEnd"/>
            <w:r>
              <w:rPr>
                <w:rFonts w:eastAsia="標楷體" w:hint="eastAsia"/>
                <w:szCs w:val="24"/>
              </w:rPr>
              <w:t>用資格修正部份專門技術人員職稱，並鼓勵具有相關專業證照人員</w:t>
            </w:r>
            <w:r w:rsidR="00B15F84">
              <w:rPr>
                <w:rFonts w:eastAsia="標楷體" w:hint="eastAsia"/>
                <w:szCs w:val="24"/>
              </w:rPr>
              <w:t>轉任專門技術人員工作。</w:t>
            </w:r>
          </w:p>
          <w:p w:rsidR="00B15F84" w:rsidRPr="004F031F" w:rsidRDefault="00883DC8" w:rsidP="004F031F">
            <w:pPr>
              <w:pStyle w:val="a8"/>
              <w:numPr>
                <w:ilvl w:val="0"/>
                <w:numId w:val="4"/>
              </w:numPr>
              <w:ind w:leftChars="-50" w:left="33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自</w:t>
            </w:r>
            <w:r>
              <w:rPr>
                <w:rFonts w:eastAsia="標楷體" w:hint="eastAsia"/>
                <w:szCs w:val="24"/>
              </w:rPr>
              <w:t>101</w:t>
            </w:r>
            <w:r>
              <w:rPr>
                <w:rFonts w:eastAsia="標楷體" w:hint="eastAsia"/>
                <w:szCs w:val="24"/>
              </w:rPr>
              <w:t>學年度起，本校已無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883DC8">
              <w:rPr>
                <w:rFonts w:eastAsia="標楷體" w:hint="eastAsia"/>
                <w:szCs w:val="24"/>
              </w:rPr>
              <w:t>主任、組長、秘書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eastAsia="標楷體" w:hint="eastAsia"/>
                <w:szCs w:val="24"/>
              </w:rPr>
              <w:t>等職稱，條文修正。</w:t>
            </w:r>
          </w:p>
        </w:tc>
      </w:tr>
      <w:tr w:rsidR="00344D0D" w:rsidRPr="005A0E39" w:rsidTr="004D673D">
        <w:trPr>
          <w:jc w:val="center"/>
        </w:trPr>
        <w:tc>
          <w:tcPr>
            <w:tcW w:w="3458" w:type="dxa"/>
          </w:tcPr>
          <w:p w:rsidR="00344D0D" w:rsidRPr="005A0E39" w:rsidRDefault="00344D0D" w:rsidP="00877A09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714B49">
              <w:rPr>
                <w:rFonts w:eastAsia="標楷體" w:hint="eastAsia"/>
                <w:szCs w:val="24"/>
                <w:u w:val="single"/>
              </w:rPr>
              <w:lastRenderedPageBreak/>
              <w:t>第四條</w:t>
            </w:r>
            <w:r w:rsidRPr="00714B49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714B49">
              <w:rPr>
                <w:rFonts w:eastAsia="標楷體" w:hint="eastAsia"/>
                <w:szCs w:val="24"/>
                <w:u w:val="single"/>
              </w:rPr>
              <w:t>本校職員辦理</w:t>
            </w:r>
            <w:proofErr w:type="gramStart"/>
            <w:r w:rsidRPr="00714B49">
              <w:rPr>
                <w:rFonts w:eastAsia="標楷體" w:hint="eastAsia"/>
                <w:szCs w:val="24"/>
                <w:u w:val="single"/>
              </w:rPr>
              <w:t>陞</w:t>
            </w:r>
            <w:proofErr w:type="gramEnd"/>
            <w:r w:rsidRPr="00714B49">
              <w:rPr>
                <w:rFonts w:eastAsia="標楷體" w:hint="eastAsia"/>
                <w:szCs w:val="24"/>
                <w:u w:val="single"/>
              </w:rPr>
              <w:t>任應具備語文能力、資訊能力及文書企劃</w:t>
            </w:r>
            <w:r w:rsidR="009900BD">
              <w:rPr>
                <w:rFonts w:eastAsia="標楷體" w:hint="eastAsia"/>
                <w:szCs w:val="24"/>
                <w:u w:val="single"/>
              </w:rPr>
              <w:t>三</w:t>
            </w:r>
            <w:r w:rsidRPr="00714B49">
              <w:rPr>
                <w:rFonts w:eastAsia="標楷體" w:hint="eastAsia"/>
                <w:szCs w:val="24"/>
                <w:u w:val="single"/>
              </w:rPr>
              <w:t>項基本職能，基本職能</w:t>
            </w:r>
            <w:r w:rsidR="00EE4F57" w:rsidRPr="00714B49">
              <w:rPr>
                <w:rFonts w:eastAsia="標楷體" w:hint="eastAsia"/>
                <w:szCs w:val="24"/>
                <w:u w:val="single"/>
              </w:rPr>
              <w:t>認定以本校「新聘職員選任作業要點」之規範為原則。</w:t>
            </w:r>
          </w:p>
        </w:tc>
        <w:tc>
          <w:tcPr>
            <w:tcW w:w="3458" w:type="dxa"/>
          </w:tcPr>
          <w:p w:rsidR="00344D0D" w:rsidRPr="005A0E39" w:rsidRDefault="00344D0D" w:rsidP="005A2D50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</w:p>
        </w:tc>
        <w:tc>
          <w:tcPr>
            <w:tcW w:w="3458" w:type="dxa"/>
          </w:tcPr>
          <w:p w:rsidR="0081639D" w:rsidRDefault="0081639D" w:rsidP="00EE4F5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一、本條新增。</w:t>
            </w:r>
          </w:p>
          <w:p w:rsidR="00344D0D" w:rsidRPr="00344D0D" w:rsidRDefault="0081639D" w:rsidP="00EE4F5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二、</w:t>
            </w:r>
            <w:r w:rsidR="00344D0D">
              <w:rPr>
                <w:rFonts w:eastAsia="標楷體" w:hint="eastAsia"/>
                <w:szCs w:val="24"/>
              </w:rPr>
              <w:t>自</w:t>
            </w:r>
            <w:r w:rsidR="00344D0D">
              <w:rPr>
                <w:rFonts w:eastAsia="標楷體" w:hint="eastAsia"/>
                <w:szCs w:val="24"/>
              </w:rPr>
              <w:t>97</w:t>
            </w:r>
            <w:r w:rsidR="00344D0D">
              <w:rPr>
                <w:rFonts w:eastAsia="標楷體" w:hint="eastAsia"/>
                <w:szCs w:val="24"/>
              </w:rPr>
              <w:t>學年度起，本校新聘編制內專任</w:t>
            </w:r>
            <w:proofErr w:type="gramStart"/>
            <w:r w:rsidR="00344D0D">
              <w:rPr>
                <w:rFonts w:eastAsia="標楷體" w:hint="eastAsia"/>
                <w:szCs w:val="24"/>
              </w:rPr>
              <w:t>職員均需具備</w:t>
            </w:r>
            <w:proofErr w:type="gramEnd"/>
            <w:r w:rsidR="00344D0D" w:rsidRPr="00344D0D">
              <w:rPr>
                <w:rFonts w:eastAsia="標楷體" w:hint="eastAsia"/>
                <w:szCs w:val="24"/>
              </w:rPr>
              <w:t>語文能力、</w:t>
            </w:r>
            <w:r w:rsidR="00344D0D">
              <w:rPr>
                <w:rFonts w:eastAsia="標楷體" w:hint="eastAsia"/>
                <w:szCs w:val="24"/>
              </w:rPr>
              <w:t>資訊能力</w:t>
            </w:r>
            <w:r w:rsidR="00344D0D" w:rsidRPr="00344D0D">
              <w:rPr>
                <w:rFonts w:eastAsia="標楷體" w:hint="eastAsia"/>
                <w:szCs w:val="24"/>
              </w:rPr>
              <w:t>及</w:t>
            </w:r>
            <w:r w:rsidR="00344D0D">
              <w:rPr>
                <w:rFonts w:eastAsia="標楷體" w:hint="eastAsia"/>
                <w:szCs w:val="24"/>
              </w:rPr>
              <w:t>文書企劃</w:t>
            </w:r>
            <w:r w:rsidR="00344D0D">
              <w:rPr>
                <w:rFonts w:eastAsia="標楷體" w:hint="eastAsia"/>
                <w:szCs w:val="24"/>
              </w:rPr>
              <w:t>3</w:t>
            </w:r>
            <w:r w:rsidR="00344D0D">
              <w:rPr>
                <w:rFonts w:eastAsia="標楷體" w:hint="eastAsia"/>
                <w:szCs w:val="24"/>
              </w:rPr>
              <w:t>項基本職</w:t>
            </w:r>
            <w:r w:rsidR="00EE4F57">
              <w:rPr>
                <w:rFonts w:eastAsia="標楷體" w:hint="eastAsia"/>
                <w:szCs w:val="24"/>
              </w:rPr>
              <w:t>能，</w:t>
            </w:r>
            <w:r w:rsidR="00EF61CD">
              <w:rPr>
                <w:rFonts w:eastAsia="標楷體" w:hint="eastAsia"/>
                <w:szCs w:val="24"/>
              </w:rPr>
              <w:t>為</w:t>
            </w:r>
            <w:r w:rsidR="00EE4F57">
              <w:rPr>
                <w:rFonts w:eastAsia="標楷體" w:hint="eastAsia"/>
                <w:szCs w:val="24"/>
              </w:rPr>
              <w:t>使本校職員將</w:t>
            </w:r>
            <w:r w:rsidR="00EE4F57">
              <w:rPr>
                <w:rFonts w:eastAsia="標楷體" w:hint="eastAsia"/>
                <w:szCs w:val="24"/>
              </w:rPr>
              <w:t>3</w:t>
            </w:r>
            <w:r w:rsidR="00EE4F57">
              <w:rPr>
                <w:rFonts w:eastAsia="標楷體" w:hint="eastAsia"/>
                <w:szCs w:val="24"/>
              </w:rPr>
              <w:t>項基本職能視為應具備能力，共同提高工作素質</w:t>
            </w:r>
            <w:r w:rsidR="00EF61CD">
              <w:rPr>
                <w:rFonts w:eastAsia="標楷體" w:hint="eastAsia"/>
                <w:szCs w:val="24"/>
              </w:rPr>
              <w:t>之政策能具體落實</w:t>
            </w:r>
            <w:r w:rsidR="00EE4F57">
              <w:rPr>
                <w:rFonts w:eastAsia="標楷體" w:hint="eastAsia"/>
                <w:szCs w:val="24"/>
              </w:rPr>
              <w:t>。</w:t>
            </w:r>
          </w:p>
        </w:tc>
      </w:tr>
      <w:tr w:rsidR="005A2D50" w:rsidRPr="005A0E39" w:rsidTr="004D673D">
        <w:trPr>
          <w:jc w:val="center"/>
        </w:trPr>
        <w:tc>
          <w:tcPr>
            <w:tcW w:w="3458" w:type="dxa"/>
          </w:tcPr>
          <w:p w:rsidR="00877A09" w:rsidRPr="005A0E39" w:rsidRDefault="00877A09" w:rsidP="00877A09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第</w:t>
            </w:r>
            <w:r w:rsidR="00EE4F57">
              <w:rPr>
                <w:rFonts w:eastAsia="標楷體" w:hint="eastAsia"/>
                <w:szCs w:val="24"/>
                <w:u w:val="single"/>
              </w:rPr>
              <w:t>五</w:t>
            </w:r>
            <w:r w:rsidRPr="005A0E39">
              <w:rPr>
                <w:rFonts w:eastAsia="標楷體" w:hint="eastAsia"/>
                <w:szCs w:val="24"/>
              </w:rPr>
              <w:t>條</w:t>
            </w:r>
            <w:r w:rsidRPr="005A0E39">
              <w:rPr>
                <w:rFonts w:eastAsia="標楷體" w:hint="eastAsia"/>
                <w:szCs w:val="24"/>
              </w:rPr>
              <w:t xml:space="preserve"> </w:t>
            </w:r>
            <w:r w:rsidRPr="005A0E39">
              <w:rPr>
                <w:rFonts w:eastAsia="標楷體" w:hint="eastAsia"/>
                <w:szCs w:val="24"/>
              </w:rPr>
              <w:t>本校職員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陞任以</w:t>
            </w:r>
            <w:proofErr w:type="gramEnd"/>
            <w:r w:rsidRPr="005A0E39">
              <w:rPr>
                <w:rFonts w:eastAsia="標楷體" w:hint="eastAsia"/>
                <w:szCs w:val="24"/>
              </w:rPr>
              <w:t>每學年辦理一次為原則，各單位</w:t>
            </w:r>
            <w:r w:rsidRPr="00877A09">
              <w:rPr>
                <w:rFonts w:eastAsia="標楷體" w:hint="eastAsia"/>
                <w:szCs w:val="24"/>
                <w:u w:val="single"/>
              </w:rPr>
              <w:t>及自我推薦人員</w:t>
            </w:r>
            <w:r w:rsidRPr="005A0E39">
              <w:rPr>
                <w:rFonts w:eastAsia="標楷體" w:hint="eastAsia"/>
                <w:szCs w:val="24"/>
              </w:rPr>
              <w:t>應於每年</w:t>
            </w:r>
            <w:r w:rsidR="006764B0">
              <w:rPr>
                <w:rFonts w:eastAsia="標楷體" w:hint="eastAsia"/>
                <w:szCs w:val="24"/>
                <w:u w:val="single"/>
              </w:rPr>
              <w:t>十</w:t>
            </w:r>
            <w:r w:rsidRPr="005A0E39">
              <w:rPr>
                <w:rFonts w:eastAsia="標楷體" w:hint="eastAsia"/>
                <w:szCs w:val="24"/>
              </w:rPr>
              <w:t>月底前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薦送職員陞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任推薦表至人事室彙整。職員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任推薦表由人事室製作。</w:t>
            </w:r>
          </w:p>
          <w:p w:rsidR="00877A09" w:rsidRPr="005A0E39" w:rsidRDefault="00877A09" w:rsidP="00877A09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各單位主管應依職員服務年資、工作績效、專業能力、品德操守、服務態度、行政倫理等項目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覈</w:t>
            </w:r>
            <w:proofErr w:type="gramEnd"/>
            <w:r w:rsidRPr="005A0E39">
              <w:rPr>
                <w:rFonts w:eastAsia="標楷體" w:hint="eastAsia"/>
                <w:szCs w:val="24"/>
              </w:rPr>
              <w:t>實考評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任人選。</w:t>
            </w:r>
          </w:p>
          <w:p w:rsidR="005A2D50" w:rsidRPr="005A0E39" w:rsidRDefault="00877A09" w:rsidP="00877A09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職員完成學位（學分）進修或參加校內外教育訓練且經人事室認證之紀錄，得列為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任考量。</w:t>
            </w:r>
          </w:p>
        </w:tc>
        <w:tc>
          <w:tcPr>
            <w:tcW w:w="3458" w:type="dxa"/>
          </w:tcPr>
          <w:p w:rsidR="002C64FA" w:rsidRDefault="005A2D50" w:rsidP="005A2D50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第</w:t>
            </w:r>
            <w:r w:rsidRPr="00EE4F57">
              <w:rPr>
                <w:rFonts w:eastAsia="標楷體" w:hint="eastAsia"/>
                <w:szCs w:val="24"/>
                <w:u w:val="single"/>
              </w:rPr>
              <w:t>四</w:t>
            </w:r>
            <w:r w:rsidRPr="005A0E39">
              <w:rPr>
                <w:rFonts w:eastAsia="標楷體" w:hint="eastAsia"/>
                <w:szCs w:val="24"/>
              </w:rPr>
              <w:t>條</w:t>
            </w:r>
            <w:r w:rsidRPr="005A0E39">
              <w:rPr>
                <w:rFonts w:eastAsia="標楷體" w:hint="eastAsia"/>
                <w:szCs w:val="24"/>
              </w:rPr>
              <w:t xml:space="preserve"> </w:t>
            </w:r>
            <w:r w:rsidRPr="005A0E39">
              <w:rPr>
                <w:rFonts w:eastAsia="標楷體" w:hint="eastAsia"/>
                <w:szCs w:val="24"/>
              </w:rPr>
              <w:t>本校職員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陞任以</w:t>
            </w:r>
            <w:proofErr w:type="gramEnd"/>
            <w:r w:rsidRPr="005A0E39">
              <w:rPr>
                <w:rFonts w:eastAsia="標楷體" w:hint="eastAsia"/>
                <w:szCs w:val="24"/>
              </w:rPr>
              <w:t>每學年辦理一次為原則，各單位應於每年</w:t>
            </w:r>
            <w:r w:rsidRPr="00877A09">
              <w:rPr>
                <w:rFonts w:eastAsia="標楷體" w:hint="eastAsia"/>
                <w:szCs w:val="24"/>
                <w:u w:val="single"/>
              </w:rPr>
              <w:t>三</w:t>
            </w:r>
            <w:r w:rsidRPr="005A0E39">
              <w:rPr>
                <w:rFonts w:eastAsia="標楷體" w:hint="eastAsia"/>
                <w:szCs w:val="24"/>
              </w:rPr>
              <w:t>月底前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薦送職員陞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任推薦表至人事室彙整。職員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</w:p>
          <w:p w:rsidR="005A2D50" w:rsidRPr="005A0E39" w:rsidRDefault="005A2D50" w:rsidP="005A2D50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任推薦表由人事室製作。</w:t>
            </w:r>
          </w:p>
          <w:p w:rsidR="005A2D50" w:rsidRPr="005A0E39" w:rsidRDefault="005A2D50" w:rsidP="005A2D50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各單位主管應依職員服務年資、工作績效、專業能力、品德操守、服務態度、行政倫理等項目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覈</w:t>
            </w:r>
            <w:proofErr w:type="gramEnd"/>
            <w:r w:rsidRPr="005A0E39">
              <w:rPr>
                <w:rFonts w:eastAsia="標楷體" w:hint="eastAsia"/>
                <w:szCs w:val="24"/>
              </w:rPr>
              <w:t>實考評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任人選。</w:t>
            </w:r>
          </w:p>
          <w:p w:rsidR="00575FC2" w:rsidRDefault="00575FC2" w:rsidP="005A2D50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</w:p>
          <w:p w:rsidR="005A2D50" w:rsidRPr="005A0E39" w:rsidRDefault="005A2D50" w:rsidP="005A2D50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職員完成學位（學分）進修或參加校內外教育訓練且經人事室認證之紀錄，得列為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任考量。</w:t>
            </w:r>
          </w:p>
        </w:tc>
        <w:tc>
          <w:tcPr>
            <w:tcW w:w="3458" w:type="dxa"/>
          </w:tcPr>
          <w:p w:rsidR="00EE4F57" w:rsidRDefault="00EE4F57" w:rsidP="002C64FA">
            <w:pPr>
              <w:pStyle w:val="a8"/>
              <w:numPr>
                <w:ilvl w:val="0"/>
                <w:numId w:val="5"/>
              </w:numPr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條次變更。</w:t>
            </w:r>
          </w:p>
          <w:p w:rsidR="002C64FA" w:rsidRPr="002C64FA" w:rsidRDefault="002C64FA" w:rsidP="002C64FA">
            <w:pPr>
              <w:pStyle w:val="a8"/>
              <w:numPr>
                <w:ilvl w:val="0"/>
                <w:numId w:val="5"/>
              </w:numPr>
              <w:ind w:leftChars="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規</w:t>
            </w:r>
            <w:proofErr w:type="gramEnd"/>
            <w:r>
              <w:rPr>
                <w:rFonts w:eastAsia="標楷體" w:hint="eastAsia"/>
                <w:szCs w:val="24"/>
              </w:rPr>
              <w:t>畫多元推薦管道，藉由自我推薦機制，使更多具有</w:t>
            </w:r>
            <w:proofErr w:type="gramStart"/>
            <w:r>
              <w:rPr>
                <w:rFonts w:eastAsia="標楷體" w:hint="eastAsia"/>
                <w:szCs w:val="24"/>
              </w:rPr>
              <w:t>陞</w:t>
            </w:r>
            <w:proofErr w:type="gramEnd"/>
            <w:r>
              <w:rPr>
                <w:rFonts w:eastAsia="標楷體" w:hint="eastAsia"/>
                <w:szCs w:val="24"/>
              </w:rPr>
              <w:t>任資格之優秀職員不因組織變革等不可歸責自己之因素，而失去被拔</w:t>
            </w:r>
            <w:proofErr w:type="gramStart"/>
            <w:r>
              <w:rPr>
                <w:rFonts w:eastAsia="標楷體" w:hint="eastAsia"/>
                <w:szCs w:val="24"/>
              </w:rPr>
              <w:t>擢</w:t>
            </w:r>
            <w:proofErr w:type="gramEnd"/>
            <w:r>
              <w:rPr>
                <w:rFonts w:eastAsia="標楷體" w:hint="eastAsia"/>
                <w:szCs w:val="24"/>
              </w:rPr>
              <w:t>機會。</w:t>
            </w:r>
          </w:p>
          <w:p w:rsidR="005A2D50" w:rsidRPr="002C64FA" w:rsidRDefault="00877A09" w:rsidP="002C64FA">
            <w:pPr>
              <w:pStyle w:val="a8"/>
              <w:numPr>
                <w:ilvl w:val="0"/>
                <w:numId w:val="5"/>
              </w:numPr>
              <w:ind w:leftChars="0"/>
              <w:rPr>
                <w:rFonts w:eastAsia="標楷體"/>
                <w:szCs w:val="24"/>
              </w:rPr>
            </w:pPr>
            <w:r w:rsidRPr="002C64FA">
              <w:rPr>
                <w:rFonts w:eastAsia="標楷體" w:hint="eastAsia"/>
                <w:szCs w:val="24"/>
              </w:rPr>
              <w:t>為完備</w:t>
            </w:r>
            <w:proofErr w:type="gramStart"/>
            <w:r w:rsidRPr="002C64FA">
              <w:rPr>
                <w:rFonts w:eastAsia="標楷體" w:hint="eastAsia"/>
                <w:szCs w:val="24"/>
              </w:rPr>
              <w:t>陞</w:t>
            </w:r>
            <w:proofErr w:type="gramEnd"/>
            <w:r w:rsidRPr="002C64FA">
              <w:rPr>
                <w:rFonts w:eastAsia="標楷體" w:hint="eastAsia"/>
                <w:szCs w:val="24"/>
              </w:rPr>
              <w:t>任</w:t>
            </w:r>
            <w:proofErr w:type="gramStart"/>
            <w:r w:rsidRPr="002C64FA">
              <w:rPr>
                <w:rFonts w:eastAsia="標楷體" w:hint="eastAsia"/>
                <w:szCs w:val="24"/>
              </w:rPr>
              <w:t>各項</w:t>
            </w:r>
            <w:r w:rsidR="002C64FA" w:rsidRPr="002C64FA">
              <w:rPr>
                <w:rFonts w:eastAsia="標楷體" w:hint="eastAsia"/>
                <w:szCs w:val="24"/>
              </w:rPr>
              <w:t>薦送</w:t>
            </w:r>
            <w:proofErr w:type="gramEnd"/>
            <w:r w:rsidR="002C64FA" w:rsidRPr="002C64FA">
              <w:rPr>
                <w:rFonts w:eastAsia="標楷體" w:hint="eastAsia"/>
                <w:szCs w:val="24"/>
              </w:rPr>
              <w:t>考評作業，及</w:t>
            </w:r>
            <w:r w:rsidRPr="002C64FA">
              <w:rPr>
                <w:rFonts w:eastAsia="標楷體" w:hint="eastAsia"/>
                <w:szCs w:val="24"/>
              </w:rPr>
              <w:t>賦予升等人員較適合之職務，</w:t>
            </w:r>
            <w:r w:rsidR="002C64FA" w:rsidRPr="002C64FA">
              <w:rPr>
                <w:rFonts w:eastAsia="標楷體" w:hint="eastAsia"/>
                <w:szCs w:val="24"/>
              </w:rPr>
              <w:t>提前於每年</w:t>
            </w:r>
            <w:r w:rsidR="002C64FA" w:rsidRPr="002C64FA">
              <w:rPr>
                <w:rFonts w:eastAsia="標楷體" w:hint="eastAsia"/>
                <w:szCs w:val="24"/>
              </w:rPr>
              <w:t>10</w:t>
            </w:r>
            <w:r w:rsidR="002C64FA" w:rsidRPr="002C64FA">
              <w:rPr>
                <w:rFonts w:eastAsia="標楷體" w:hint="eastAsia"/>
                <w:szCs w:val="24"/>
              </w:rPr>
              <w:t>月底開始進行推薦作業</w:t>
            </w:r>
            <w:r w:rsidR="00904B2B">
              <w:rPr>
                <w:rFonts w:eastAsia="標楷體" w:hint="eastAsia"/>
                <w:szCs w:val="24"/>
              </w:rPr>
              <w:t>。</w:t>
            </w:r>
          </w:p>
        </w:tc>
      </w:tr>
      <w:tr w:rsidR="005A2D50" w:rsidRPr="005A0E39" w:rsidTr="004D673D">
        <w:trPr>
          <w:jc w:val="center"/>
        </w:trPr>
        <w:tc>
          <w:tcPr>
            <w:tcW w:w="3458" w:type="dxa"/>
          </w:tcPr>
          <w:p w:rsidR="00344D0D" w:rsidRPr="005A0E39" w:rsidRDefault="00344D0D" w:rsidP="00344D0D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第</w:t>
            </w:r>
            <w:r w:rsidR="00EF61CD" w:rsidRPr="00EF61CD">
              <w:rPr>
                <w:rFonts w:eastAsia="標楷體" w:hint="eastAsia"/>
                <w:szCs w:val="24"/>
                <w:u w:val="single"/>
              </w:rPr>
              <w:t>六</w:t>
            </w:r>
            <w:r w:rsidRPr="005A0E39">
              <w:rPr>
                <w:rFonts w:eastAsia="標楷體" w:hint="eastAsia"/>
                <w:szCs w:val="24"/>
              </w:rPr>
              <w:t>條</w:t>
            </w:r>
            <w:r w:rsidRPr="005A0E39">
              <w:rPr>
                <w:rFonts w:eastAsia="標楷體" w:hint="eastAsia"/>
                <w:szCs w:val="24"/>
              </w:rPr>
              <w:t xml:space="preserve"> </w:t>
            </w:r>
            <w:r w:rsidRPr="005A0E39">
              <w:rPr>
                <w:rFonts w:eastAsia="標楷體" w:hint="eastAsia"/>
                <w:szCs w:val="24"/>
              </w:rPr>
              <w:t>本校辦理職員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任，應舉行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甄</w:t>
            </w:r>
            <w:proofErr w:type="gramEnd"/>
            <w:r w:rsidRPr="005A0E39">
              <w:rPr>
                <w:rFonts w:eastAsia="標楷體" w:hint="eastAsia"/>
                <w:szCs w:val="24"/>
              </w:rPr>
              <w:t>審考試。</w:t>
            </w:r>
          </w:p>
          <w:p w:rsidR="00344D0D" w:rsidRPr="005A0E39" w:rsidRDefault="00344D0D" w:rsidP="00344D0D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lastRenderedPageBreak/>
              <w:t>前項考試分為筆試及口試（含資料審查），按公告比例分別計分。筆試成績合格者始得參加口試。</w:t>
            </w:r>
          </w:p>
          <w:p w:rsidR="005A2D50" w:rsidRPr="005A0E39" w:rsidRDefault="005A2D50" w:rsidP="00344D0D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</w:p>
        </w:tc>
        <w:tc>
          <w:tcPr>
            <w:tcW w:w="3458" w:type="dxa"/>
          </w:tcPr>
          <w:p w:rsidR="005A2D50" w:rsidRPr="005A0E39" w:rsidRDefault="005A2D50" w:rsidP="005A2D50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lastRenderedPageBreak/>
              <w:t>第</w:t>
            </w:r>
            <w:r w:rsidRPr="00EF61CD">
              <w:rPr>
                <w:rFonts w:eastAsia="標楷體" w:hint="eastAsia"/>
                <w:szCs w:val="24"/>
                <w:u w:val="single"/>
              </w:rPr>
              <w:t>五</w:t>
            </w:r>
            <w:r w:rsidRPr="005A0E39">
              <w:rPr>
                <w:rFonts w:eastAsia="標楷體" w:hint="eastAsia"/>
                <w:szCs w:val="24"/>
              </w:rPr>
              <w:t>條</w:t>
            </w:r>
            <w:r w:rsidRPr="005A0E39">
              <w:rPr>
                <w:rFonts w:eastAsia="標楷體" w:hint="eastAsia"/>
                <w:szCs w:val="24"/>
              </w:rPr>
              <w:t xml:space="preserve"> </w:t>
            </w:r>
            <w:r w:rsidRPr="005A0E39">
              <w:rPr>
                <w:rFonts w:eastAsia="標楷體" w:hint="eastAsia"/>
                <w:szCs w:val="24"/>
              </w:rPr>
              <w:t>本校辦理職員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任，應舉行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甄</w:t>
            </w:r>
            <w:proofErr w:type="gramEnd"/>
            <w:r w:rsidRPr="005A0E39">
              <w:rPr>
                <w:rFonts w:eastAsia="標楷體" w:hint="eastAsia"/>
                <w:szCs w:val="24"/>
              </w:rPr>
              <w:t>審考試。</w:t>
            </w:r>
          </w:p>
          <w:p w:rsidR="005A2D50" w:rsidRPr="005A0E39" w:rsidRDefault="005A2D50" w:rsidP="005A2D50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lastRenderedPageBreak/>
              <w:t>前項考試分為筆試及口試（含資料審查），按公告比例分別計分。筆試成績合格者始得參加口試。</w:t>
            </w:r>
          </w:p>
          <w:p w:rsidR="005A2D50" w:rsidRPr="00807AA7" w:rsidRDefault="005A2D50" w:rsidP="005A2D50">
            <w:pPr>
              <w:snapToGrid w:val="0"/>
              <w:spacing w:line="360" w:lineRule="atLeast"/>
              <w:rPr>
                <w:rFonts w:eastAsia="標楷體"/>
                <w:szCs w:val="24"/>
                <w:u w:val="single"/>
              </w:rPr>
            </w:pPr>
            <w:proofErr w:type="gramStart"/>
            <w:r w:rsidRPr="00807AA7">
              <w:rPr>
                <w:rFonts w:eastAsia="標楷體" w:hint="eastAsia"/>
                <w:szCs w:val="24"/>
                <w:u w:val="single"/>
              </w:rPr>
              <w:t>甄</w:t>
            </w:r>
            <w:proofErr w:type="gramEnd"/>
            <w:r w:rsidRPr="00807AA7">
              <w:rPr>
                <w:rFonts w:eastAsia="標楷體" w:hint="eastAsia"/>
                <w:szCs w:val="24"/>
                <w:u w:val="single"/>
              </w:rPr>
              <w:t>審考試之筆試至少應包含語文能力、公文寫作及電腦處理</w:t>
            </w:r>
            <w:proofErr w:type="gramStart"/>
            <w:r w:rsidRPr="00807AA7">
              <w:rPr>
                <w:rFonts w:eastAsia="標楷體" w:hint="eastAsia"/>
                <w:szCs w:val="24"/>
                <w:u w:val="single"/>
              </w:rPr>
              <w:t>三</w:t>
            </w:r>
            <w:proofErr w:type="gramEnd"/>
            <w:r w:rsidRPr="00807AA7">
              <w:rPr>
                <w:rFonts w:eastAsia="標楷體" w:hint="eastAsia"/>
                <w:szCs w:val="24"/>
                <w:u w:val="single"/>
              </w:rPr>
              <w:t>項目。</w:t>
            </w:r>
          </w:p>
        </w:tc>
        <w:tc>
          <w:tcPr>
            <w:tcW w:w="3458" w:type="dxa"/>
          </w:tcPr>
          <w:p w:rsidR="005A2D50" w:rsidRPr="00EF61CD" w:rsidRDefault="00EF61CD" w:rsidP="00EF61CD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/>
                <w:szCs w:val="24"/>
              </w:rPr>
            </w:pPr>
            <w:r w:rsidRPr="00EF61CD">
              <w:rPr>
                <w:rFonts w:eastAsia="標楷體" w:hint="eastAsia"/>
                <w:szCs w:val="24"/>
              </w:rPr>
              <w:lastRenderedPageBreak/>
              <w:t>條次調整。</w:t>
            </w:r>
          </w:p>
          <w:p w:rsidR="00EF61CD" w:rsidRPr="00EF61CD" w:rsidRDefault="00EF61CD" w:rsidP="009F5A90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第四條已規範辦理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</w:t>
            </w:r>
            <w:r>
              <w:rPr>
                <w:rFonts w:eastAsia="標楷體" w:hint="eastAsia"/>
                <w:szCs w:val="24"/>
              </w:rPr>
              <w:t>職</w:t>
            </w:r>
            <w:r>
              <w:rPr>
                <w:rFonts w:eastAsia="標楷體" w:hint="eastAsia"/>
                <w:szCs w:val="24"/>
              </w:rPr>
              <w:lastRenderedPageBreak/>
              <w:t>員應</w:t>
            </w:r>
            <w:r w:rsidR="00586978">
              <w:rPr>
                <w:rFonts w:eastAsia="標楷體" w:hint="eastAsia"/>
                <w:szCs w:val="24"/>
              </w:rPr>
              <w:t>具備</w:t>
            </w:r>
            <w:r w:rsidR="00586978" w:rsidRPr="00344D0D">
              <w:rPr>
                <w:rFonts w:eastAsia="標楷體" w:hint="eastAsia"/>
                <w:szCs w:val="24"/>
              </w:rPr>
              <w:t>語文能力、</w:t>
            </w:r>
            <w:r w:rsidR="00586978">
              <w:rPr>
                <w:rFonts w:eastAsia="標楷體" w:hint="eastAsia"/>
                <w:szCs w:val="24"/>
              </w:rPr>
              <w:t>資訊能力</w:t>
            </w:r>
            <w:r w:rsidR="00586978" w:rsidRPr="00344D0D">
              <w:rPr>
                <w:rFonts w:eastAsia="標楷體" w:hint="eastAsia"/>
                <w:szCs w:val="24"/>
              </w:rPr>
              <w:t>及</w:t>
            </w:r>
            <w:r w:rsidR="00586978">
              <w:rPr>
                <w:rFonts w:eastAsia="標楷體" w:hint="eastAsia"/>
                <w:szCs w:val="24"/>
              </w:rPr>
              <w:t>文書企劃</w:t>
            </w:r>
            <w:r w:rsidR="00586978">
              <w:rPr>
                <w:rFonts w:eastAsia="標楷體" w:hint="eastAsia"/>
                <w:szCs w:val="24"/>
              </w:rPr>
              <w:t>3</w:t>
            </w:r>
            <w:r w:rsidR="00586978">
              <w:rPr>
                <w:rFonts w:eastAsia="標楷體" w:hint="eastAsia"/>
                <w:szCs w:val="24"/>
              </w:rPr>
              <w:t>項基本職能，</w:t>
            </w:r>
            <w:r w:rsidR="003769F7">
              <w:rPr>
                <w:rFonts w:eastAsia="標楷體" w:hint="eastAsia"/>
                <w:szCs w:val="24"/>
              </w:rPr>
              <w:t>筆試部份以較符合學校發展現況之</w:t>
            </w:r>
            <w:r w:rsidR="009F5A90">
              <w:rPr>
                <w:rFonts w:eastAsia="標楷體" w:hint="eastAsia"/>
                <w:szCs w:val="24"/>
              </w:rPr>
              <w:t>綜合測驗為導向</w:t>
            </w:r>
            <w:r w:rsidR="003769F7">
              <w:rPr>
                <w:rFonts w:eastAsia="標楷體" w:hint="eastAsia"/>
                <w:szCs w:val="24"/>
              </w:rPr>
              <w:t>。</w:t>
            </w:r>
          </w:p>
        </w:tc>
      </w:tr>
      <w:tr w:rsidR="005A2D50" w:rsidRPr="005A0E39" w:rsidTr="004D673D">
        <w:trPr>
          <w:jc w:val="center"/>
        </w:trPr>
        <w:tc>
          <w:tcPr>
            <w:tcW w:w="3458" w:type="dxa"/>
          </w:tcPr>
          <w:p w:rsidR="00385657" w:rsidRPr="007A1B48" w:rsidRDefault="003769F7" w:rsidP="00385657">
            <w:pPr>
              <w:snapToGrid w:val="0"/>
              <w:spacing w:line="360" w:lineRule="atLeast"/>
              <w:rPr>
                <w:rFonts w:eastAsia="標楷體"/>
                <w:szCs w:val="24"/>
                <w:u w:val="single"/>
              </w:rPr>
            </w:pPr>
            <w:r w:rsidRPr="005A0E39">
              <w:rPr>
                <w:rFonts w:eastAsia="標楷體" w:hint="eastAsia"/>
                <w:szCs w:val="24"/>
              </w:rPr>
              <w:lastRenderedPageBreak/>
              <w:t>第</w:t>
            </w:r>
            <w:r w:rsidRPr="006E4AE6">
              <w:rPr>
                <w:rFonts w:eastAsia="標楷體" w:hint="eastAsia"/>
                <w:szCs w:val="24"/>
                <w:u w:val="single"/>
              </w:rPr>
              <w:t>七</w:t>
            </w:r>
            <w:r w:rsidRPr="005A0E39">
              <w:rPr>
                <w:rFonts w:eastAsia="標楷體" w:hint="eastAsia"/>
                <w:szCs w:val="24"/>
              </w:rPr>
              <w:t>條</w:t>
            </w:r>
            <w:r w:rsidRPr="005A0E39">
              <w:rPr>
                <w:rFonts w:eastAsia="標楷體" w:hint="eastAsia"/>
                <w:szCs w:val="24"/>
              </w:rPr>
              <w:t xml:space="preserve"> </w:t>
            </w:r>
            <w:r w:rsidR="006764B0">
              <w:rPr>
                <w:rFonts w:eastAsia="標楷體" w:hint="eastAsia"/>
                <w:szCs w:val="24"/>
                <w:u w:val="single"/>
              </w:rPr>
              <w:t>本校成立</w:t>
            </w:r>
            <w:r w:rsidR="00385657" w:rsidRPr="007A1B48">
              <w:rPr>
                <w:rFonts w:eastAsia="標楷體" w:hint="eastAsia"/>
                <w:szCs w:val="24"/>
                <w:u w:val="single"/>
              </w:rPr>
              <w:t>人事</w:t>
            </w:r>
            <w:proofErr w:type="gramStart"/>
            <w:r w:rsidR="00385657" w:rsidRPr="007A1B48">
              <w:rPr>
                <w:rFonts w:eastAsia="標楷體" w:hint="eastAsia"/>
                <w:szCs w:val="24"/>
                <w:u w:val="single"/>
              </w:rPr>
              <w:t>甄</w:t>
            </w:r>
            <w:proofErr w:type="gramEnd"/>
            <w:r w:rsidR="00385657" w:rsidRPr="007A1B48">
              <w:rPr>
                <w:rFonts w:eastAsia="標楷體" w:hint="eastAsia"/>
                <w:szCs w:val="24"/>
                <w:u w:val="single"/>
              </w:rPr>
              <w:t>審委員會，</w:t>
            </w:r>
            <w:r w:rsidR="00385657" w:rsidRPr="007A1B48">
              <w:rPr>
                <w:rFonts w:eastAsia="標楷體" w:hint="eastAsia"/>
                <w:szCs w:val="24"/>
              </w:rPr>
              <w:t>辦理人事</w:t>
            </w:r>
            <w:proofErr w:type="gramStart"/>
            <w:r w:rsidR="00385657" w:rsidRPr="007A1B48">
              <w:rPr>
                <w:rFonts w:eastAsia="標楷體" w:hint="eastAsia"/>
                <w:szCs w:val="24"/>
              </w:rPr>
              <w:t>甄</w:t>
            </w:r>
            <w:proofErr w:type="gramEnd"/>
            <w:r w:rsidR="00385657" w:rsidRPr="007A1B48">
              <w:rPr>
                <w:rFonts w:eastAsia="標楷體" w:hint="eastAsia"/>
                <w:szCs w:val="24"/>
              </w:rPr>
              <w:t>審相關事宜，</w:t>
            </w:r>
            <w:r w:rsidR="00385657" w:rsidRPr="007A1B48">
              <w:rPr>
                <w:rFonts w:eastAsia="標楷體" w:hint="eastAsia"/>
                <w:szCs w:val="24"/>
                <w:u w:val="single"/>
              </w:rPr>
              <w:t>組成人員如下：</w:t>
            </w:r>
          </w:p>
          <w:p w:rsidR="00385657" w:rsidRPr="007A1B48" w:rsidRDefault="00385657" w:rsidP="00385657">
            <w:pPr>
              <w:pStyle w:val="a8"/>
              <w:numPr>
                <w:ilvl w:val="0"/>
                <w:numId w:val="12"/>
              </w:numPr>
              <w:snapToGrid w:val="0"/>
              <w:spacing w:line="360" w:lineRule="atLeast"/>
              <w:ind w:leftChars="0"/>
              <w:rPr>
                <w:rFonts w:eastAsia="標楷體"/>
                <w:szCs w:val="24"/>
                <w:u w:val="single"/>
              </w:rPr>
            </w:pPr>
            <w:r w:rsidRPr="007A1B48">
              <w:rPr>
                <w:rFonts w:eastAsia="標楷體" w:hint="eastAsia"/>
                <w:szCs w:val="24"/>
                <w:u w:val="single"/>
              </w:rPr>
              <w:t>當然委員：</w:t>
            </w:r>
            <w:r w:rsidR="005423E9">
              <w:rPr>
                <w:rFonts w:eastAsia="標楷體" w:hint="eastAsia"/>
                <w:szCs w:val="24"/>
                <w:u w:val="single"/>
              </w:rPr>
              <w:t>校長、</w:t>
            </w:r>
            <w:r w:rsidRPr="007A1B48">
              <w:rPr>
                <w:rFonts w:eastAsia="標楷體" w:hint="eastAsia"/>
                <w:szCs w:val="24"/>
                <w:u w:val="single"/>
              </w:rPr>
              <w:t>副校長</w:t>
            </w:r>
            <w:r w:rsidR="00E00A1F">
              <w:rPr>
                <w:rFonts w:eastAsia="標楷體" w:hint="eastAsia"/>
                <w:szCs w:val="24"/>
                <w:u w:val="single"/>
              </w:rPr>
              <w:t>、主任秘書</w:t>
            </w:r>
            <w:r w:rsidRPr="007A1B48">
              <w:rPr>
                <w:rFonts w:eastAsia="標楷體" w:hint="eastAsia"/>
                <w:szCs w:val="24"/>
                <w:u w:val="single"/>
              </w:rPr>
              <w:t>及人事室主任。</w:t>
            </w:r>
          </w:p>
          <w:p w:rsidR="00385657" w:rsidRPr="007A1B48" w:rsidRDefault="00385657" w:rsidP="00385657">
            <w:pPr>
              <w:pStyle w:val="a8"/>
              <w:numPr>
                <w:ilvl w:val="0"/>
                <w:numId w:val="12"/>
              </w:numPr>
              <w:snapToGrid w:val="0"/>
              <w:spacing w:line="360" w:lineRule="atLeast"/>
              <w:ind w:leftChars="0"/>
              <w:rPr>
                <w:rFonts w:eastAsia="標楷體"/>
                <w:szCs w:val="24"/>
                <w:u w:val="single"/>
              </w:rPr>
            </w:pPr>
            <w:r w:rsidRPr="007A1B48">
              <w:rPr>
                <w:rFonts w:eastAsia="標楷體" w:hint="eastAsia"/>
                <w:szCs w:val="24"/>
                <w:u w:val="single"/>
              </w:rPr>
              <w:t>選任委員：</w:t>
            </w:r>
            <w:r w:rsidR="007A1B48" w:rsidRPr="007A1B48">
              <w:rPr>
                <w:rFonts w:eastAsia="標楷體" w:hint="eastAsia"/>
                <w:szCs w:val="24"/>
                <w:u w:val="single"/>
              </w:rPr>
              <w:t>行政</w:t>
            </w:r>
            <w:r w:rsidR="006764B0">
              <w:rPr>
                <w:rFonts w:eastAsia="標楷體" w:hint="eastAsia"/>
                <w:szCs w:val="24"/>
                <w:u w:val="single"/>
              </w:rPr>
              <w:t>及</w:t>
            </w:r>
            <w:r w:rsidR="007A1B48" w:rsidRPr="007A1B48">
              <w:rPr>
                <w:rFonts w:eastAsia="標楷體" w:hint="eastAsia"/>
                <w:szCs w:val="24"/>
                <w:u w:val="single"/>
              </w:rPr>
              <w:t>學術單位代表各</w:t>
            </w:r>
            <w:r w:rsidR="006764B0">
              <w:rPr>
                <w:rFonts w:eastAsia="標楷體" w:hint="eastAsia"/>
                <w:szCs w:val="24"/>
                <w:u w:val="single"/>
              </w:rPr>
              <w:t>二</w:t>
            </w:r>
            <w:r w:rsidR="007A1B48" w:rsidRPr="007A1B48">
              <w:rPr>
                <w:rFonts w:eastAsia="標楷體" w:hint="eastAsia"/>
                <w:szCs w:val="24"/>
                <w:u w:val="single"/>
              </w:rPr>
              <w:t>人，使命單位</w:t>
            </w:r>
            <w:r w:rsidR="006764B0">
              <w:rPr>
                <w:rFonts w:eastAsia="標楷體" w:hint="eastAsia"/>
                <w:szCs w:val="24"/>
                <w:u w:val="single"/>
              </w:rPr>
              <w:t>代表一</w:t>
            </w:r>
            <w:r w:rsidR="00905896">
              <w:rPr>
                <w:rFonts w:eastAsia="標楷體" w:hint="eastAsia"/>
                <w:szCs w:val="24"/>
                <w:u w:val="single"/>
              </w:rPr>
              <w:t>人、職員代表一人</w:t>
            </w:r>
            <w:r w:rsidR="00905896" w:rsidRPr="007A1B48">
              <w:rPr>
                <w:rFonts w:eastAsia="標楷體" w:hint="eastAsia"/>
                <w:szCs w:val="24"/>
                <w:u w:val="single"/>
              </w:rPr>
              <w:t>。</w:t>
            </w:r>
          </w:p>
          <w:p w:rsidR="007A1B48" w:rsidRPr="007A1B48" w:rsidRDefault="00905896" w:rsidP="007A1B48">
            <w:pPr>
              <w:snapToGrid w:val="0"/>
              <w:spacing w:line="360" w:lineRule="atLeast"/>
              <w:rPr>
                <w:rFonts w:eastAsia="標楷體"/>
                <w:szCs w:val="24"/>
                <w:u w:val="single"/>
              </w:rPr>
            </w:pPr>
            <w:r w:rsidRPr="007A1B48">
              <w:rPr>
                <w:rFonts w:eastAsia="標楷體" w:hint="eastAsia"/>
                <w:szCs w:val="24"/>
                <w:u w:val="single"/>
              </w:rPr>
              <w:t>前項之選任委員，</w:t>
            </w:r>
            <w:r>
              <w:rPr>
                <w:rFonts w:eastAsia="標楷體" w:hint="eastAsia"/>
                <w:szCs w:val="24"/>
                <w:u w:val="single"/>
              </w:rPr>
              <w:t>除職員代表外，</w:t>
            </w:r>
            <w:r w:rsidRPr="007A1B48">
              <w:rPr>
                <w:rFonts w:eastAsia="標楷體" w:hint="eastAsia"/>
                <w:szCs w:val="24"/>
                <w:u w:val="single"/>
              </w:rPr>
              <w:t>由校長就行政、學術、使命單位</w:t>
            </w:r>
            <w:r>
              <w:rPr>
                <w:rFonts w:eastAsia="標楷體" w:hint="eastAsia"/>
                <w:szCs w:val="24"/>
                <w:u w:val="single"/>
              </w:rPr>
              <w:t>之一級主管指定之，職員代表由全體專任職員選舉具編纂資格之職員，任期一年。委員為無給職，</w:t>
            </w:r>
            <w:r w:rsidRPr="007A1B48">
              <w:rPr>
                <w:rFonts w:eastAsia="標楷體" w:hint="eastAsia"/>
                <w:szCs w:val="24"/>
                <w:u w:val="single"/>
              </w:rPr>
              <w:t>委員中任</w:t>
            </w:r>
            <w:proofErr w:type="gramStart"/>
            <w:r w:rsidRPr="007A1B48">
              <w:rPr>
                <w:rFonts w:eastAsia="標楷體" w:hint="eastAsia"/>
                <w:szCs w:val="24"/>
                <w:u w:val="single"/>
              </w:rPr>
              <w:t>一</w:t>
            </w:r>
            <w:proofErr w:type="gramEnd"/>
            <w:r w:rsidRPr="007A1B48">
              <w:rPr>
                <w:rFonts w:eastAsia="標楷體" w:hint="eastAsia"/>
                <w:szCs w:val="24"/>
                <w:u w:val="single"/>
              </w:rPr>
              <w:t>性別委員應占委員總數三分之一以上。</w:t>
            </w:r>
          </w:p>
          <w:p w:rsidR="005A2D50" w:rsidRDefault="006764B0" w:rsidP="00385657">
            <w:pPr>
              <w:snapToGrid w:val="0"/>
              <w:spacing w:line="360" w:lineRule="atLeast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int="eastAsia"/>
                <w:szCs w:val="24"/>
                <w:u w:val="single"/>
              </w:rPr>
              <w:t>人事</w:t>
            </w:r>
            <w:proofErr w:type="gramStart"/>
            <w:r>
              <w:rPr>
                <w:rFonts w:eastAsia="標楷體" w:hint="eastAsia"/>
                <w:szCs w:val="24"/>
                <w:u w:val="single"/>
              </w:rPr>
              <w:t>甄</w:t>
            </w:r>
            <w:proofErr w:type="gramEnd"/>
            <w:r>
              <w:rPr>
                <w:rFonts w:eastAsia="標楷體" w:hint="eastAsia"/>
                <w:szCs w:val="24"/>
                <w:u w:val="single"/>
              </w:rPr>
              <w:t>審</w:t>
            </w:r>
            <w:r w:rsidR="007A1B48" w:rsidRPr="007A1B48">
              <w:rPr>
                <w:rFonts w:eastAsia="標楷體" w:hint="eastAsia"/>
                <w:szCs w:val="24"/>
                <w:u w:val="single"/>
              </w:rPr>
              <w:t>委員會以校長</w:t>
            </w:r>
            <w:r>
              <w:rPr>
                <w:rFonts w:eastAsia="標楷體"/>
                <w:szCs w:val="24"/>
                <w:u w:val="single"/>
              </w:rPr>
              <w:t>為召集人，並主持會議</w:t>
            </w:r>
            <w:r>
              <w:rPr>
                <w:rFonts w:eastAsia="標楷體" w:hint="eastAsia"/>
                <w:szCs w:val="24"/>
                <w:u w:val="single"/>
              </w:rPr>
              <w:t>；</w:t>
            </w:r>
            <w:r w:rsidR="007A1B48" w:rsidRPr="007A1B48">
              <w:rPr>
                <w:rFonts w:eastAsia="標楷體"/>
                <w:szCs w:val="24"/>
              </w:rPr>
              <w:t>人事</w:t>
            </w:r>
            <w:r w:rsidR="007A1B48" w:rsidRPr="007A1B48">
              <w:rPr>
                <w:rFonts w:eastAsia="標楷體"/>
                <w:szCs w:val="24"/>
                <w:u w:val="single"/>
              </w:rPr>
              <w:t>室</w:t>
            </w:r>
            <w:r w:rsidR="007A1B48" w:rsidRPr="007A1B48">
              <w:rPr>
                <w:rFonts w:eastAsia="標楷體"/>
                <w:szCs w:val="24"/>
              </w:rPr>
              <w:t>主任為執行秘書。</w:t>
            </w:r>
          </w:p>
          <w:p w:rsidR="008B244B" w:rsidRDefault="008B244B" w:rsidP="00E3429F">
            <w:pPr>
              <w:snapToGrid w:val="0"/>
              <w:spacing w:line="360" w:lineRule="atLeast"/>
              <w:rPr>
                <w:rFonts w:eastAsia="標楷體"/>
                <w:szCs w:val="24"/>
                <w:u w:val="single"/>
              </w:rPr>
            </w:pPr>
            <w:r w:rsidRPr="008B244B">
              <w:rPr>
                <w:rFonts w:eastAsia="標楷體"/>
                <w:szCs w:val="24"/>
                <w:u w:val="single"/>
              </w:rPr>
              <w:t>人事</w:t>
            </w:r>
            <w:proofErr w:type="gramStart"/>
            <w:r w:rsidRPr="008B244B">
              <w:rPr>
                <w:rFonts w:eastAsia="標楷體"/>
                <w:szCs w:val="24"/>
                <w:u w:val="single"/>
              </w:rPr>
              <w:t>甄</w:t>
            </w:r>
            <w:proofErr w:type="gramEnd"/>
            <w:r w:rsidRPr="008B244B">
              <w:rPr>
                <w:rFonts w:eastAsia="標楷體"/>
                <w:szCs w:val="24"/>
                <w:u w:val="single"/>
              </w:rPr>
              <w:t>審</w:t>
            </w:r>
            <w:r w:rsidR="007918E6">
              <w:rPr>
                <w:rFonts w:eastAsia="標楷體" w:hint="eastAsia"/>
                <w:szCs w:val="24"/>
                <w:u w:val="single"/>
              </w:rPr>
              <w:t>委員</w:t>
            </w:r>
            <w:r w:rsidRPr="008B244B">
              <w:rPr>
                <w:rFonts w:eastAsia="標楷體"/>
                <w:szCs w:val="24"/>
                <w:u w:val="single"/>
              </w:rPr>
              <w:t>會開會時，應有全體委員過半數之出席，始得開會，其決議</w:t>
            </w:r>
            <w:r w:rsidR="006764B0">
              <w:rPr>
                <w:rFonts w:eastAsia="標楷體" w:hint="eastAsia"/>
                <w:szCs w:val="24"/>
                <w:u w:val="single"/>
              </w:rPr>
              <w:t>應</w:t>
            </w:r>
            <w:r w:rsidRPr="008B244B">
              <w:rPr>
                <w:rFonts w:eastAsia="標楷體"/>
                <w:szCs w:val="24"/>
                <w:u w:val="single"/>
              </w:rPr>
              <w:t>以出席委員過半數之同意為之。</w:t>
            </w:r>
          </w:p>
          <w:p w:rsidR="00F5579A" w:rsidRPr="005A0E39" w:rsidRDefault="00F5579A" w:rsidP="00E3429F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254BB2">
              <w:rPr>
                <w:rFonts w:ascii="標楷體" w:eastAsia="標楷體" w:hAnsi="標楷體"/>
                <w:u w:val="single"/>
              </w:rPr>
              <w:t>凡審議事項涉及委員本</w:t>
            </w:r>
            <w:r w:rsidRPr="00254BB2">
              <w:rPr>
                <w:rFonts w:ascii="標楷體" w:eastAsia="標楷體" w:hAnsi="標楷體" w:hint="eastAsia"/>
                <w:u w:val="single"/>
              </w:rPr>
              <w:t>人、配偶及</w:t>
            </w:r>
            <w:r w:rsidRPr="00254BB2">
              <w:rPr>
                <w:rFonts w:ascii="標楷體" w:eastAsia="標楷體" w:hAnsi="標楷體"/>
                <w:u w:val="single"/>
              </w:rPr>
              <w:t>其親屬在三親等以內者，</w:t>
            </w:r>
            <w:r w:rsidRPr="00254BB2">
              <w:rPr>
                <w:rFonts w:ascii="標楷體" w:eastAsia="標楷體" w:hAnsi="標楷體" w:hint="eastAsia"/>
                <w:u w:val="single"/>
              </w:rPr>
              <w:t>均</w:t>
            </w:r>
            <w:r w:rsidRPr="00254BB2">
              <w:rPr>
                <w:rFonts w:ascii="標楷體" w:eastAsia="標楷體" w:hAnsi="標楷體"/>
                <w:u w:val="single"/>
              </w:rPr>
              <w:t>應予迴避。</w:t>
            </w:r>
          </w:p>
        </w:tc>
        <w:tc>
          <w:tcPr>
            <w:tcW w:w="3458" w:type="dxa"/>
          </w:tcPr>
          <w:p w:rsidR="005A2D50" w:rsidRPr="005A0E39" w:rsidRDefault="00E65073" w:rsidP="005A2D50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第</w:t>
            </w:r>
            <w:r>
              <w:rPr>
                <w:rFonts w:eastAsia="標楷體" w:hint="eastAsia"/>
                <w:kern w:val="0"/>
                <w:szCs w:val="24"/>
                <w:u w:val="single"/>
              </w:rPr>
              <w:t>六</w:t>
            </w:r>
            <w:r>
              <w:rPr>
                <w:rFonts w:eastAsia="標楷體" w:hint="eastAsia"/>
                <w:kern w:val="0"/>
                <w:szCs w:val="24"/>
              </w:rPr>
              <w:t>條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  <w:u w:val="single"/>
              </w:rPr>
              <w:t>校長或其授權之人於必要時得召集有關單位主管、職員代表及校內外專業人士組成人事</w:t>
            </w:r>
            <w:proofErr w:type="gramStart"/>
            <w:r>
              <w:rPr>
                <w:rFonts w:eastAsia="標楷體" w:hint="eastAsia"/>
                <w:kern w:val="0"/>
                <w:szCs w:val="24"/>
                <w:u w:val="single"/>
              </w:rPr>
              <w:t>甄</w:t>
            </w:r>
            <w:proofErr w:type="gramEnd"/>
            <w:r>
              <w:rPr>
                <w:rFonts w:eastAsia="標楷體" w:hint="eastAsia"/>
                <w:kern w:val="0"/>
                <w:szCs w:val="24"/>
                <w:u w:val="single"/>
              </w:rPr>
              <w:t>審委員會</w:t>
            </w:r>
            <w:r>
              <w:rPr>
                <w:rFonts w:eastAsia="標楷體" w:hint="eastAsia"/>
                <w:kern w:val="0"/>
                <w:szCs w:val="24"/>
              </w:rPr>
              <w:t>，辦理人事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甄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審相關事宜，人事主任為執行秘書。</w:t>
            </w:r>
          </w:p>
        </w:tc>
        <w:tc>
          <w:tcPr>
            <w:tcW w:w="3458" w:type="dxa"/>
          </w:tcPr>
          <w:p w:rsidR="005A2D50" w:rsidRPr="003769F7" w:rsidRDefault="003769F7" w:rsidP="003769F7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szCs w:val="24"/>
              </w:rPr>
            </w:pPr>
            <w:r w:rsidRPr="003769F7">
              <w:rPr>
                <w:rFonts w:eastAsia="標楷體" w:hint="eastAsia"/>
                <w:szCs w:val="24"/>
              </w:rPr>
              <w:t>條次調整</w:t>
            </w:r>
            <w:r>
              <w:rPr>
                <w:rFonts w:eastAsia="標楷體" w:hint="eastAsia"/>
                <w:szCs w:val="24"/>
              </w:rPr>
              <w:t>。</w:t>
            </w:r>
          </w:p>
          <w:p w:rsidR="003769F7" w:rsidRDefault="003769F7" w:rsidP="003769F7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為</w:t>
            </w:r>
            <w:r w:rsidRPr="005A0E39">
              <w:rPr>
                <w:rFonts w:eastAsia="標楷體" w:hint="eastAsia"/>
                <w:szCs w:val="24"/>
              </w:rPr>
              <w:t>公平辦理職員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甄</w:t>
            </w:r>
            <w:proofErr w:type="gramEnd"/>
            <w:r w:rsidRPr="005A0E39">
              <w:rPr>
                <w:rFonts w:eastAsia="標楷體" w:hint="eastAsia"/>
                <w:szCs w:val="24"/>
              </w:rPr>
              <w:t>審作業</w:t>
            </w:r>
            <w:r>
              <w:rPr>
                <w:rFonts w:eastAsia="標楷體" w:hint="eastAsia"/>
                <w:szCs w:val="24"/>
              </w:rPr>
              <w:t>，應組織</w:t>
            </w:r>
            <w:r w:rsidRPr="005A0E39">
              <w:rPr>
                <w:rFonts w:eastAsia="標楷體" w:hint="eastAsia"/>
                <w:szCs w:val="24"/>
              </w:rPr>
              <w:t>人事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甄</w:t>
            </w:r>
            <w:proofErr w:type="gramEnd"/>
            <w:r w:rsidRPr="005A0E39">
              <w:rPr>
                <w:rFonts w:eastAsia="標楷體" w:hint="eastAsia"/>
                <w:szCs w:val="24"/>
              </w:rPr>
              <w:t>審委員會</w:t>
            </w:r>
            <w:r>
              <w:rPr>
                <w:rFonts w:eastAsia="標楷體" w:hint="eastAsia"/>
                <w:szCs w:val="24"/>
              </w:rPr>
              <w:t>辦理</w:t>
            </w:r>
            <w:r w:rsidRPr="005A0E39">
              <w:rPr>
                <w:rFonts w:eastAsia="標楷體" w:hint="eastAsia"/>
                <w:szCs w:val="24"/>
              </w:rPr>
              <w:t>人事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甄</w:t>
            </w:r>
            <w:proofErr w:type="gramEnd"/>
            <w:r w:rsidRPr="005A0E39">
              <w:rPr>
                <w:rFonts w:eastAsia="標楷體" w:hint="eastAsia"/>
                <w:szCs w:val="24"/>
              </w:rPr>
              <w:t>審相關事宜</w:t>
            </w:r>
            <w:r>
              <w:rPr>
                <w:rFonts w:eastAsia="標楷體" w:hint="eastAsia"/>
                <w:szCs w:val="24"/>
              </w:rPr>
              <w:t>。</w:t>
            </w:r>
          </w:p>
          <w:p w:rsidR="00FD746A" w:rsidRPr="003769F7" w:rsidRDefault="00FD746A" w:rsidP="003769F7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明訂人事</w:t>
            </w:r>
            <w:proofErr w:type="gramStart"/>
            <w:r>
              <w:rPr>
                <w:rFonts w:eastAsia="標楷體" w:hint="eastAsia"/>
                <w:szCs w:val="24"/>
              </w:rPr>
              <w:t>甄</w:t>
            </w:r>
            <w:proofErr w:type="gramEnd"/>
            <w:r>
              <w:rPr>
                <w:rFonts w:eastAsia="標楷體" w:hint="eastAsia"/>
                <w:szCs w:val="24"/>
              </w:rPr>
              <w:t>審委員會</w:t>
            </w:r>
            <w:r w:rsidR="004D4A36">
              <w:rPr>
                <w:rFonts w:eastAsia="標楷體" w:hint="eastAsia"/>
                <w:szCs w:val="24"/>
              </w:rPr>
              <w:t>組成人員。</w:t>
            </w:r>
          </w:p>
        </w:tc>
      </w:tr>
      <w:tr w:rsidR="005A2D50" w:rsidRPr="005A0E39" w:rsidTr="004D673D">
        <w:trPr>
          <w:jc w:val="center"/>
        </w:trPr>
        <w:tc>
          <w:tcPr>
            <w:tcW w:w="3458" w:type="dxa"/>
          </w:tcPr>
          <w:p w:rsidR="005A2D50" w:rsidRPr="005A0E39" w:rsidRDefault="003769F7" w:rsidP="00DC4EA2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 w:rsidRPr="003769F7">
              <w:rPr>
                <w:rFonts w:eastAsia="標楷體" w:hint="eastAsia"/>
                <w:szCs w:val="24"/>
                <w:u w:val="single"/>
              </w:rPr>
              <w:t>八</w:t>
            </w:r>
            <w:r w:rsidRPr="005A0E39">
              <w:rPr>
                <w:rFonts w:eastAsia="標楷體" w:hint="eastAsia"/>
                <w:szCs w:val="24"/>
              </w:rPr>
              <w:t>條</w:t>
            </w:r>
            <w:r w:rsidRPr="005A0E39"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 w:rsidR="00795F71">
              <w:rPr>
                <w:rFonts w:eastAsia="標楷體" w:hint="eastAsia"/>
                <w:szCs w:val="24"/>
              </w:rPr>
              <w:t>甄</w:t>
            </w:r>
            <w:proofErr w:type="gramEnd"/>
            <w:r w:rsidR="00795F71">
              <w:rPr>
                <w:rFonts w:eastAsia="標楷體" w:hint="eastAsia"/>
                <w:szCs w:val="24"/>
              </w:rPr>
              <w:t>審考試結果應於</w:t>
            </w:r>
            <w:r w:rsidR="00D52674" w:rsidRPr="00D52674">
              <w:rPr>
                <w:rFonts w:eastAsia="標楷體" w:hint="eastAsia"/>
                <w:szCs w:val="24"/>
                <w:u w:val="single"/>
              </w:rPr>
              <w:t>考試後</w:t>
            </w:r>
            <w:r w:rsidR="00D52674">
              <w:rPr>
                <w:rFonts w:eastAsia="標楷體" w:hint="eastAsia"/>
                <w:szCs w:val="24"/>
                <w:u w:val="single"/>
              </w:rPr>
              <w:t>一</w:t>
            </w:r>
            <w:r w:rsidR="00795F71" w:rsidRPr="00795F71">
              <w:rPr>
                <w:rFonts w:eastAsia="標楷體" w:hint="eastAsia"/>
                <w:szCs w:val="24"/>
                <w:u w:val="single"/>
              </w:rPr>
              <w:t>個月</w:t>
            </w:r>
            <w:r w:rsidRPr="005A0E39">
              <w:rPr>
                <w:rFonts w:eastAsia="標楷體" w:hint="eastAsia"/>
                <w:szCs w:val="24"/>
              </w:rPr>
              <w:t>內公布，並依成績高低排列優先順序，</w:t>
            </w:r>
            <w:r w:rsidR="00795F71" w:rsidRPr="00795F71">
              <w:rPr>
                <w:rFonts w:eastAsia="標楷體" w:hint="eastAsia"/>
                <w:szCs w:val="24"/>
                <w:u w:val="single"/>
              </w:rPr>
              <w:t>人事</w:t>
            </w:r>
            <w:proofErr w:type="gramStart"/>
            <w:r w:rsidR="00795F71" w:rsidRPr="00795F71">
              <w:rPr>
                <w:rFonts w:eastAsia="標楷體" w:hint="eastAsia"/>
                <w:szCs w:val="24"/>
                <w:u w:val="single"/>
              </w:rPr>
              <w:t>甄</w:t>
            </w:r>
            <w:proofErr w:type="gramEnd"/>
            <w:r w:rsidR="00795F71" w:rsidRPr="00795F71">
              <w:rPr>
                <w:rFonts w:eastAsia="標楷體" w:hint="eastAsia"/>
                <w:szCs w:val="24"/>
                <w:u w:val="single"/>
              </w:rPr>
              <w:t>審委員會</w:t>
            </w:r>
            <w:r w:rsidRPr="005A0E39">
              <w:rPr>
                <w:rFonts w:eastAsia="標楷體" w:hint="eastAsia"/>
                <w:szCs w:val="24"/>
              </w:rPr>
              <w:lastRenderedPageBreak/>
              <w:t>就編制員額及實際需求，擇優</w:t>
            </w:r>
            <w:r w:rsidR="00DC4EA2">
              <w:rPr>
                <w:rFonts w:eastAsia="標楷體" w:hint="eastAsia"/>
                <w:szCs w:val="24"/>
              </w:rPr>
              <w:t>評定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任人員，提請校長核定之。</w:t>
            </w:r>
          </w:p>
        </w:tc>
        <w:tc>
          <w:tcPr>
            <w:tcW w:w="3458" w:type="dxa"/>
          </w:tcPr>
          <w:p w:rsidR="005A2D50" w:rsidRPr="005A0E39" w:rsidRDefault="005A2D50" w:rsidP="005A2D50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lastRenderedPageBreak/>
              <w:t>第</w:t>
            </w:r>
            <w:r w:rsidRPr="003769F7">
              <w:rPr>
                <w:rFonts w:eastAsia="標楷體" w:hint="eastAsia"/>
                <w:szCs w:val="24"/>
                <w:u w:val="single"/>
              </w:rPr>
              <w:t>七</w:t>
            </w:r>
            <w:r w:rsidRPr="005A0E39">
              <w:rPr>
                <w:rFonts w:eastAsia="標楷體" w:hint="eastAsia"/>
                <w:szCs w:val="24"/>
              </w:rPr>
              <w:t>條</w:t>
            </w:r>
            <w:r w:rsidRPr="005A0E39"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甄</w:t>
            </w:r>
            <w:proofErr w:type="gramEnd"/>
            <w:r w:rsidRPr="005A0E39">
              <w:rPr>
                <w:rFonts w:eastAsia="標楷體" w:hint="eastAsia"/>
                <w:szCs w:val="24"/>
              </w:rPr>
              <w:t>審考試結果應於</w:t>
            </w:r>
            <w:proofErr w:type="gramStart"/>
            <w:r w:rsidRPr="00795F71">
              <w:rPr>
                <w:rFonts w:eastAsia="標楷體" w:hint="eastAsia"/>
                <w:szCs w:val="24"/>
                <w:u w:val="single"/>
              </w:rPr>
              <w:t>一週</w:t>
            </w:r>
            <w:proofErr w:type="gramEnd"/>
            <w:r w:rsidRPr="005A0E39">
              <w:rPr>
                <w:rFonts w:eastAsia="標楷體" w:hint="eastAsia"/>
                <w:szCs w:val="24"/>
              </w:rPr>
              <w:t>內公布，並依成績高低排列優先順序，就編制員額及實際需求，</w:t>
            </w:r>
            <w:r w:rsidRPr="005A0E39">
              <w:rPr>
                <w:rFonts w:eastAsia="標楷體" w:hint="eastAsia"/>
                <w:szCs w:val="24"/>
              </w:rPr>
              <w:lastRenderedPageBreak/>
              <w:t>擇優評定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任人員，提請校長核定之。</w:t>
            </w:r>
          </w:p>
        </w:tc>
        <w:tc>
          <w:tcPr>
            <w:tcW w:w="3458" w:type="dxa"/>
          </w:tcPr>
          <w:p w:rsidR="005A2D50" w:rsidRPr="003769F7" w:rsidRDefault="003769F7" w:rsidP="003769F7">
            <w:pPr>
              <w:pStyle w:val="a8"/>
              <w:numPr>
                <w:ilvl w:val="0"/>
                <w:numId w:val="8"/>
              </w:numPr>
              <w:ind w:leftChars="0"/>
              <w:rPr>
                <w:rFonts w:eastAsia="標楷體"/>
                <w:szCs w:val="24"/>
              </w:rPr>
            </w:pPr>
            <w:r w:rsidRPr="003769F7">
              <w:rPr>
                <w:rFonts w:eastAsia="標楷體" w:hint="eastAsia"/>
                <w:szCs w:val="24"/>
              </w:rPr>
              <w:lastRenderedPageBreak/>
              <w:t>條次調整。</w:t>
            </w:r>
          </w:p>
          <w:p w:rsidR="00FE4700" w:rsidRPr="00FE4700" w:rsidRDefault="00795F71" w:rsidP="00FE4700">
            <w:pPr>
              <w:pStyle w:val="a8"/>
              <w:numPr>
                <w:ilvl w:val="0"/>
                <w:numId w:val="8"/>
              </w:numPr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為公平及公正考量，筆試項目為公文與企劃屬專家</w:t>
            </w:r>
            <w:proofErr w:type="gramStart"/>
            <w:r w:rsidRPr="00795F71">
              <w:rPr>
                <w:rFonts w:eastAsia="標楷體"/>
                <w:szCs w:val="24"/>
              </w:rPr>
              <w:t>平</w:t>
            </w:r>
            <w:r w:rsidRPr="00795F71">
              <w:rPr>
                <w:rFonts w:eastAsia="標楷體"/>
                <w:szCs w:val="24"/>
              </w:rPr>
              <w:lastRenderedPageBreak/>
              <w:t>行兩閱模式</w:t>
            </w:r>
            <w:proofErr w:type="gramEnd"/>
            <w:r w:rsidRPr="00795F71">
              <w:rPr>
                <w:rFonts w:eastAsia="標楷體"/>
                <w:szCs w:val="24"/>
              </w:rPr>
              <w:t>評分</w:t>
            </w:r>
            <w:r>
              <w:rPr>
                <w:rFonts w:eastAsia="標楷體" w:hint="eastAsia"/>
                <w:szCs w:val="24"/>
              </w:rPr>
              <w:t>方式，如應考人眾將較為耗時，</w:t>
            </w:r>
            <w:r w:rsidR="00FE4700">
              <w:rPr>
                <w:rFonts w:eastAsia="標楷體" w:hint="eastAsia"/>
                <w:szCs w:val="24"/>
              </w:rPr>
              <w:t>為顧及閱卷品質，</w:t>
            </w:r>
            <w:r>
              <w:rPr>
                <w:rFonts w:eastAsia="標楷體" w:hint="eastAsia"/>
                <w:szCs w:val="24"/>
              </w:rPr>
              <w:t>宜以至多</w:t>
            </w: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個月</w:t>
            </w:r>
            <w:r w:rsidR="00FE4700">
              <w:rPr>
                <w:rFonts w:eastAsia="標楷體" w:hint="eastAsia"/>
                <w:szCs w:val="24"/>
              </w:rPr>
              <w:t>閱卷時間為限制，得視實際情況縮短時限。</w:t>
            </w:r>
          </w:p>
        </w:tc>
      </w:tr>
      <w:tr w:rsidR="005A2D50" w:rsidRPr="005A0E39" w:rsidTr="004D673D">
        <w:trPr>
          <w:jc w:val="center"/>
        </w:trPr>
        <w:tc>
          <w:tcPr>
            <w:tcW w:w="3458" w:type="dxa"/>
          </w:tcPr>
          <w:p w:rsidR="00FE4700" w:rsidRPr="005A0E39" w:rsidRDefault="00FE4700" w:rsidP="00FE4700">
            <w:pPr>
              <w:snapToGrid w:val="0"/>
              <w:spacing w:line="360" w:lineRule="atLeast"/>
              <w:rPr>
                <w:rFonts w:ascii="標楷體" w:eastAsia="標楷體"/>
                <w:szCs w:val="24"/>
              </w:rPr>
            </w:pPr>
            <w:r w:rsidRPr="005A0E39">
              <w:rPr>
                <w:rFonts w:ascii="標楷體" w:eastAsia="標楷體" w:hint="eastAsia"/>
                <w:szCs w:val="24"/>
              </w:rPr>
              <w:lastRenderedPageBreak/>
              <w:t>第</w:t>
            </w:r>
            <w:r w:rsidRPr="00FE4700">
              <w:rPr>
                <w:rFonts w:ascii="標楷體" w:eastAsia="標楷體" w:hint="eastAsia"/>
                <w:szCs w:val="24"/>
                <w:u w:val="single"/>
              </w:rPr>
              <w:t>九</w:t>
            </w:r>
            <w:r w:rsidRPr="005A0E39">
              <w:rPr>
                <w:rFonts w:ascii="標楷體" w:eastAsia="標楷體" w:hint="eastAsia"/>
                <w:szCs w:val="24"/>
              </w:rPr>
              <w:t>條 本校職員如有下列情形之</w:t>
            </w:r>
            <w:proofErr w:type="gramStart"/>
            <w:r w:rsidRPr="005A0E39">
              <w:rPr>
                <w:rFonts w:ascii="標楷體" w:eastAsia="標楷體" w:hint="eastAsia"/>
                <w:szCs w:val="24"/>
              </w:rPr>
              <w:t>一</w:t>
            </w:r>
            <w:proofErr w:type="gramEnd"/>
            <w:r w:rsidRPr="005A0E39">
              <w:rPr>
                <w:rFonts w:ascii="標楷體" w:eastAsia="標楷體" w:hint="eastAsia"/>
                <w:szCs w:val="24"/>
              </w:rPr>
              <w:t>者，不得辦理</w:t>
            </w:r>
            <w:proofErr w:type="gramStart"/>
            <w:r w:rsidRPr="005A0E39">
              <w:rPr>
                <w:rFonts w:ascii="標楷體"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ascii="標楷體" w:eastAsia="標楷體" w:hint="eastAsia"/>
                <w:szCs w:val="24"/>
              </w:rPr>
              <w:t>任：</w:t>
            </w:r>
          </w:p>
          <w:p w:rsidR="00FE4700" w:rsidRPr="005A0E39" w:rsidRDefault="00FE4700" w:rsidP="00FE4700">
            <w:pPr>
              <w:numPr>
                <w:ilvl w:val="0"/>
                <w:numId w:val="2"/>
              </w:numPr>
              <w:snapToGrid w:val="0"/>
              <w:spacing w:line="360" w:lineRule="atLeast"/>
              <w:rPr>
                <w:rFonts w:ascii="標楷體" w:eastAsia="標楷體"/>
                <w:szCs w:val="24"/>
              </w:rPr>
            </w:pPr>
            <w:r w:rsidRPr="005A0E39">
              <w:rPr>
                <w:rFonts w:ascii="標楷體" w:eastAsia="標楷體" w:hint="eastAsia"/>
                <w:szCs w:val="24"/>
              </w:rPr>
              <w:t>最近</w:t>
            </w:r>
            <w:proofErr w:type="gramStart"/>
            <w:r w:rsidRPr="005A0E39">
              <w:rPr>
                <w:rFonts w:ascii="標楷體" w:eastAsia="標楷體" w:hint="eastAsia"/>
                <w:szCs w:val="24"/>
              </w:rPr>
              <w:t>三</w:t>
            </w:r>
            <w:proofErr w:type="gramEnd"/>
            <w:r w:rsidRPr="005A0E39">
              <w:rPr>
                <w:rFonts w:ascii="標楷體" w:eastAsia="標楷體" w:hint="eastAsia"/>
                <w:szCs w:val="24"/>
              </w:rPr>
              <w:t>學年度內曾受乙等（含）以下考績者。</w:t>
            </w:r>
          </w:p>
          <w:p w:rsidR="00FE4700" w:rsidRDefault="00FE4700" w:rsidP="00FE4700">
            <w:pPr>
              <w:numPr>
                <w:ilvl w:val="0"/>
                <w:numId w:val="2"/>
              </w:numPr>
              <w:snapToGrid w:val="0"/>
              <w:spacing w:line="360" w:lineRule="atLeast"/>
              <w:rPr>
                <w:rFonts w:ascii="標楷體" w:eastAsia="標楷體"/>
                <w:szCs w:val="24"/>
              </w:rPr>
            </w:pPr>
            <w:r w:rsidRPr="005A0E39">
              <w:rPr>
                <w:rFonts w:ascii="標楷體" w:eastAsia="標楷體" w:hint="eastAsia"/>
                <w:szCs w:val="24"/>
              </w:rPr>
              <w:t>最近二學年度內曾受記過以上處分者。</w:t>
            </w:r>
          </w:p>
          <w:p w:rsidR="005A2D50" w:rsidRPr="00FE4700" w:rsidRDefault="00FE4700" w:rsidP="00FE4700">
            <w:pPr>
              <w:numPr>
                <w:ilvl w:val="0"/>
                <w:numId w:val="2"/>
              </w:numPr>
              <w:snapToGrid w:val="0"/>
              <w:spacing w:line="360" w:lineRule="atLeast"/>
              <w:rPr>
                <w:rFonts w:ascii="標楷體" w:eastAsia="標楷體"/>
                <w:szCs w:val="24"/>
              </w:rPr>
            </w:pPr>
            <w:r w:rsidRPr="00FE4700">
              <w:rPr>
                <w:rFonts w:ascii="標楷體" w:eastAsia="標楷體" w:hint="eastAsia"/>
                <w:szCs w:val="24"/>
              </w:rPr>
              <w:t>經核准留職停薪，於留職停薪期間者。</w:t>
            </w:r>
          </w:p>
        </w:tc>
        <w:tc>
          <w:tcPr>
            <w:tcW w:w="3458" w:type="dxa"/>
          </w:tcPr>
          <w:p w:rsidR="005A2D50" w:rsidRPr="005A0E39" w:rsidRDefault="005A2D50" w:rsidP="005A2D50">
            <w:pPr>
              <w:snapToGrid w:val="0"/>
              <w:spacing w:line="360" w:lineRule="atLeast"/>
              <w:rPr>
                <w:rFonts w:ascii="標楷體" w:eastAsia="標楷體"/>
                <w:szCs w:val="24"/>
              </w:rPr>
            </w:pPr>
            <w:r w:rsidRPr="005A0E39">
              <w:rPr>
                <w:rFonts w:ascii="標楷體" w:eastAsia="標楷體" w:hint="eastAsia"/>
                <w:szCs w:val="24"/>
              </w:rPr>
              <w:t>第</w:t>
            </w:r>
            <w:r w:rsidRPr="00FE4700">
              <w:rPr>
                <w:rFonts w:ascii="標楷體" w:eastAsia="標楷體" w:hint="eastAsia"/>
                <w:szCs w:val="24"/>
                <w:u w:val="single"/>
              </w:rPr>
              <w:t>八</w:t>
            </w:r>
            <w:r w:rsidRPr="005A0E39">
              <w:rPr>
                <w:rFonts w:ascii="標楷體" w:eastAsia="標楷體" w:hint="eastAsia"/>
                <w:szCs w:val="24"/>
              </w:rPr>
              <w:t>條 本校職員如有下列情形之</w:t>
            </w:r>
            <w:proofErr w:type="gramStart"/>
            <w:r w:rsidRPr="005A0E39">
              <w:rPr>
                <w:rFonts w:ascii="標楷體" w:eastAsia="標楷體" w:hint="eastAsia"/>
                <w:szCs w:val="24"/>
              </w:rPr>
              <w:t>一</w:t>
            </w:r>
            <w:proofErr w:type="gramEnd"/>
            <w:r w:rsidRPr="005A0E39">
              <w:rPr>
                <w:rFonts w:ascii="標楷體" w:eastAsia="標楷體" w:hint="eastAsia"/>
                <w:szCs w:val="24"/>
              </w:rPr>
              <w:t>者，不得辦理</w:t>
            </w:r>
            <w:proofErr w:type="gramStart"/>
            <w:r w:rsidRPr="005A0E39">
              <w:rPr>
                <w:rFonts w:ascii="標楷體"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ascii="標楷體" w:eastAsia="標楷體" w:hint="eastAsia"/>
                <w:szCs w:val="24"/>
              </w:rPr>
              <w:t>任：</w:t>
            </w:r>
          </w:p>
          <w:p w:rsidR="005A2D50" w:rsidRPr="005A0E39" w:rsidRDefault="005A2D50" w:rsidP="00FE4700">
            <w:pPr>
              <w:numPr>
                <w:ilvl w:val="0"/>
                <w:numId w:val="9"/>
              </w:numPr>
              <w:snapToGrid w:val="0"/>
              <w:spacing w:line="360" w:lineRule="atLeast"/>
              <w:rPr>
                <w:rFonts w:ascii="標楷體" w:eastAsia="標楷體"/>
                <w:szCs w:val="24"/>
              </w:rPr>
            </w:pPr>
            <w:r w:rsidRPr="005A0E39">
              <w:rPr>
                <w:rFonts w:ascii="標楷體" w:eastAsia="標楷體" w:hint="eastAsia"/>
                <w:szCs w:val="24"/>
              </w:rPr>
              <w:t>最近</w:t>
            </w:r>
            <w:proofErr w:type="gramStart"/>
            <w:r w:rsidRPr="005A0E39">
              <w:rPr>
                <w:rFonts w:ascii="標楷體" w:eastAsia="標楷體" w:hint="eastAsia"/>
                <w:szCs w:val="24"/>
              </w:rPr>
              <w:t>三</w:t>
            </w:r>
            <w:proofErr w:type="gramEnd"/>
            <w:r w:rsidRPr="005A0E39">
              <w:rPr>
                <w:rFonts w:ascii="標楷體" w:eastAsia="標楷體" w:hint="eastAsia"/>
                <w:szCs w:val="24"/>
              </w:rPr>
              <w:t>學年度內曾受乙等（含）以下考績者。</w:t>
            </w:r>
          </w:p>
          <w:p w:rsidR="005A2D50" w:rsidRPr="00FE4700" w:rsidRDefault="005A2D50" w:rsidP="00FE4700">
            <w:pPr>
              <w:numPr>
                <w:ilvl w:val="0"/>
                <w:numId w:val="9"/>
              </w:numPr>
              <w:snapToGrid w:val="0"/>
              <w:spacing w:line="360" w:lineRule="atLeast"/>
              <w:rPr>
                <w:rFonts w:ascii="標楷體" w:eastAsia="標楷體"/>
                <w:szCs w:val="24"/>
                <w:u w:val="single"/>
              </w:rPr>
            </w:pPr>
            <w:r w:rsidRPr="00FE4700">
              <w:rPr>
                <w:rFonts w:ascii="標楷體" w:eastAsia="標楷體" w:hint="eastAsia"/>
                <w:szCs w:val="24"/>
                <w:u w:val="single"/>
              </w:rPr>
              <w:t>到任現職未滿一年者。</w:t>
            </w:r>
          </w:p>
          <w:p w:rsidR="005A2D50" w:rsidRPr="005A0E39" w:rsidRDefault="005A2D50" w:rsidP="00FE4700">
            <w:pPr>
              <w:numPr>
                <w:ilvl w:val="0"/>
                <w:numId w:val="9"/>
              </w:numPr>
              <w:snapToGrid w:val="0"/>
              <w:spacing w:line="360" w:lineRule="atLeast"/>
              <w:rPr>
                <w:rFonts w:ascii="標楷體" w:eastAsia="標楷體"/>
                <w:szCs w:val="24"/>
              </w:rPr>
            </w:pPr>
            <w:r w:rsidRPr="005A0E39">
              <w:rPr>
                <w:rFonts w:ascii="標楷體" w:eastAsia="標楷體" w:hint="eastAsia"/>
                <w:szCs w:val="24"/>
              </w:rPr>
              <w:t>最近二學年度內曾受記過以上處分者。</w:t>
            </w:r>
          </w:p>
          <w:p w:rsidR="005A2D50" w:rsidRPr="005A0E39" w:rsidRDefault="005A2D50" w:rsidP="005A2D50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5A0E39">
              <w:rPr>
                <w:rFonts w:ascii="標楷體" w:eastAsia="標楷體" w:hint="eastAsia"/>
                <w:szCs w:val="24"/>
              </w:rPr>
              <w:t>經核准留職停薪，於留職停薪期間者。</w:t>
            </w:r>
          </w:p>
        </w:tc>
        <w:tc>
          <w:tcPr>
            <w:tcW w:w="3458" w:type="dxa"/>
          </w:tcPr>
          <w:p w:rsidR="005A2D50" w:rsidRPr="00FE4700" w:rsidRDefault="00FE4700" w:rsidP="00FE4700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標楷體"/>
                <w:szCs w:val="24"/>
              </w:rPr>
            </w:pPr>
            <w:r w:rsidRPr="00FE4700">
              <w:rPr>
                <w:rFonts w:eastAsia="標楷體" w:hint="eastAsia"/>
                <w:szCs w:val="24"/>
              </w:rPr>
              <w:t>條次調整。</w:t>
            </w:r>
          </w:p>
          <w:p w:rsidR="00FE4700" w:rsidRPr="00FE4700" w:rsidRDefault="00FE4700" w:rsidP="00FE4700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辦理</w:t>
            </w:r>
            <w:proofErr w:type="gramStart"/>
            <w:r w:rsidRPr="005A0E39">
              <w:rPr>
                <w:rFonts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eastAsia="標楷體" w:hint="eastAsia"/>
                <w:szCs w:val="24"/>
              </w:rPr>
              <w:t>任</w:t>
            </w:r>
            <w:r>
              <w:rPr>
                <w:rFonts w:eastAsia="標楷體" w:hint="eastAsia"/>
                <w:szCs w:val="24"/>
              </w:rPr>
              <w:t>服務年資已限制，不宜再受現職之影響。</w:t>
            </w:r>
          </w:p>
        </w:tc>
      </w:tr>
      <w:tr w:rsidR="005A2D50" w:rsidRPr="005A0E39" w:rsidTr="004D673D">
        <w:trPr>
          <w:jc w:val="center"/>
        </w:trPr>
        <w:tc>
          <w:tcPr>
            <w:tcW w:w="3458" w:type="dxa"/>
          </w:tcPr>
          <w:p w:rsidR="005A2D50" w:rsidRPr="005A0E39" w:rsidRDefault="00AA503E" w:rsidP="005A2D50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刪除</w:t>
            </w:r>
          </w:p>
        </w:tc>
        <w:tc>
          <w:tcPr>
            <w:tcW w:w="3458" w:type="dxa"/>
          </w:tcPr>
          <w:p w:rsidR="005A2D50" w:rsidRPr="005A0E39" w:rsidRDefault="005A2D50" w:rsidP="005A2D50">
            <w:pPr>
              <w:snapToGrid w:val="0"/>
              <w:spacing w:line="360" w:lineRule="atLeast"/>
              <w:rPr>
                <w:rFonts w:ascii="標楷體" w:eastAsia="標楷體"/>
                <w:szCs w:val="24"/>
              </w:rPr>
            </w:pPr>
            <w:r w:rsidRPr="005A0E39">
              <w:rPr>
                <w:rFonts w:ascii="標楷體" w:eastAsia="標楷體" w:hint="eastAsia"/>
                <w:szCs w:val="24"/>
              </w:rPr>
              <w:t>第九條 本校助教改聘組員後之</w:t>
            </w:r>
            <w:proofErr w:type="gramStart"/>
            <w:r w:rsidRPr="005A0E39">
              <w:rPr>
                <w:rFonts w:ascii="標楷體" w:eastAsia="標楷體" w:hint="eastAsia"/>
                <w:szCs w:val="24"/>
              </w:rPr>
              <w:t>陞</w:t>
            </w:r>
            <w:proofErr w:type="gramEnd"/>
            <w:r w:rsidRPr="005A0E39">
              <w:rPr>
                <w:rFonts w:ascii="標楷體" w:eastAsia="標楷體" w:hint="eastAsia"/>
                <w:szCs w:val="24"/>
              </w:rPr>
              <w:t>任，比照本辦法規定辦理，原助教年資一併</w:t>
            </w:r>
            <w:proofErr w:type="gramStart"/>
            <w:r w:rsidRPr="005A0E39">
              <w:rPr>
                <w:rFonts w:ascii="標楷體" w:eastAsia="標楷體" w:hint="eastAsia"/>
                <w:szCs w:val="24"/>
              </w:rPr>
              <w:t>採</w:t>
            </w:r>
            <w:proofErr w:type="gramEnd"/>
            <w:r w:rsidRPr="005A0E39">
              <w:rPr>
                <w:rFonts w:ascii="標楷體" w:eastAsia="標楷體" w:hint="eastAsia"/>
                <w:szCs w:val="24"/>
              </w:rPr>
              <w:t>計。</w:t>
            </w:r>
          </w:p>
        </w:tc>
        <w:tc>
          <w:tcPr>
            <w:tcW w:w="3458" w:type="dxa"/>
          </w:tcPr>
          <w:p w:rsidR="005A2D50" w:rsidRPr="00AA503E" w:rsidRDefault="00AA503E" w:rsidP="005A2D5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本校已無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eastAsia="標楷體" w:hint="eastAsia"/>
                <w:szCs w:val="24"/>
              </w:rPr>
              <w:t>助教</w:t>
            </w:r>
            <w:r>
              <w:rPr>
                <w:rFonts w:ascii="標楷體" w:eastAsia="標楷體" w:hAnsi="標楷體" w:hint="eastAsia"/>
                <w:szCs w:val="24"/>
              </w:rPr>
              <w:t>」職稱，本條刪除。</w:t>
            </w:r>
          </w:p>
        </w:tc>
      </w:tr>
      <w:tr w:rsidR="005A2D50" w:rsidRPr="005A0E39" w:rsidTr="004D673D">
        <w:trPr>
          <w:jc w:val="center"/>
        </w:trPr>
        <w:tc>
          <w:tcPr>
            <w:tcW w:w="3458" w:type="dxa"/>
          </w:tcPr>
          <w:p w:rsidR="005A2D50" w:rsidRPr="005A0E39" w:rsidRDefault="00CB32E6" w:rsidP="005A2D50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刪除</w:t>
            </w:r>
          </w:p>
        </w:tc>
        <w:tc>
          <w:tcPr>
            <w:tcW w:w="3458" w:type="dxa"/>
          </w:tcPr>
          <w:p w:rsidR="005A2D50" w:rsidRPr="005A0E39" w:rsidRDefault="005A2D50" w:rsidP="005A2D50">
            <w:pPr>
              <w:snapToGrid w:val="0"/>
              <w:spacing w:line="360" w:lineRule="atLeast"/>
              <w:rPr>
                <w:rFonts w:ascii="標楷體" w:eastAsia="標楷體"/>
                <w:szCs w:val="24"/>
              </w:rPr>
            </w:pPr>
            <w:r w:rsidRPr="005A0E39">
              <w:rPr>
                <w:rFonts w:ascii="標楷體" w:eastAsia="標楷體" w:hint="eastAsia"/>
                <w:szCs w:val="24"/>
              </w:rPr>
              <w:t>第十條 本校</w:t>
            </w:r>
            <w:proofErr w:type="gramStart"/>
            <w:r w:rsidRPr="005A0E39">
              <w:rPr>
                <w:rFonts w:ascii="標楷體" w:eastAsia="標楷體" w:hint="eastAsia"/>
                <w:szCs w:val="24"/>
              </w:rPr>
              <w:t>遴</w:t>
            </w:r>
            <w:proofErr w:type="gramEnd"/>
            <w:r w:rsidRPr="005A0E39">
              <w:rPr>
                <w:rFonts w:ascii="標楷體" w:eastAsia="標楷體" w:hint="eastAsia"/>
                <w:szCs w:val="24"/>
              </w:rPr>
              <w:t>聘職員兼任主管職務，得依本辦法規定程序辦理。</w:t>
            </w:r>
          </w:p>
        </w:tc>
        <w:tc>
          <w:tcPr>
            <w:tcW w:w="3458" w:type="dxa"/>
          </w:tcPr>
          <w:p w:rsidR="005A2D50" w:rsidRPr="005A0E39" w:rsidRDefault="00CB32E6" w:rsidP="005A2D50">
            <w:pPr>
              <w:rPr>
                <w:rFonts w:eastAsia="標楷體"/>
                <w:szCs w:val="24"/>
              </w:rPr>
            </w:pPr>
            <w:r w:rsidRPr="005A0E39">
              <w:rPr>
                <w:rFonts w:eastAsia="標楷體" w:hint="eastAsia"/>
                <w:szCs w:val="24"/>
              </w:rPr>
              <w:t>本校編制內之專任</w:t>
            </w:r>
            <w:proofErr w:type="gramStart"/>
            <w:r>
              <w:rPr>
                <w:rFonts w:eastAsia="標楷體" w:hint="eastAsia"/>
                <w:szCs w:val="24"/>
              </w:rPr>
              <w:t>職員均以本</w:t>
            </w:r>
            <w:proofErr w:type="gramEnd"/>
            <w:r>
              <w:rPr>
                <w:rFonts w:eastAsia="標楷體" w:hint="eastAsia"/>
                <w:szCs w:val="24"/>
              </w:rPr>
              <w:t>辦法辦理</w:t>
            </w:r>
            <w:proofErr w:type="gramStart"/>
            <w:r w:rsidR="003829B0" w:rsidRPr="003829B0">
              <w:rPr>
                <w:rFonts w:eastAsia="標楷體" w:hint="eastAsia"/>
                <w:szCs w:val="24"/>
              </w:rPr>
              <w:t>陞</w:t>
            </w:r>
            <w:proofErr w:type="gramEnd"/>
            <w:r w:rsidR="003829B0" w:rsidRPr="003829B0">
              <w:rPr>
                <w:rFonts w:eastAsia="標楷體" w:hint="eastAsia"/>
                <w:szCs w:val="24"/>
              </w:rPr>
              <w:t>任</w:t>
            </w:r>
            <w:r w:rsidR="003829B0">
              <w:rPr>
                <w:rFonts w:eastAsia="標楷體" w:hint="eastAsia"/>
                <w:szCs w:val="24"/>
              </w:rPr>
              <w:t>，本條刪除。</w:t>
            </w:r>
          </w:p>
        </w:tc>
      </w:tr>
      <w:tr w:rsidR="003829B0" w:rsidRPr="005A0E39" w:rsidTr="004D673D">
        <w:trPr>
          <w:jc w:val="center"/>
        </w:trPr>
        <w:tc>
          <w:tcPr>
            <w:tcW w:w="3458" w:type="dxa"/>
          </w:tcPr>
          <w:p w:rsidR="003829B0" w:rsidRPr="005A0E39" w:rsidRDefault="003829B0" w:rsidP="003829B0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第十條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CE15BC">
              <w:rPr>
                <w:rFonts w:eastAsia="標楷體" w:hAnsi="標楷體"/>
                <w:kern w:val="0"/>
              </w:rPr>
              <w:t>職員</w:t>
            </w:r>
            <w:r w:rsidRPr="00CE15BC">
              <w:rPr>
                <w:rFonts w:eastAsia="標楷體" w:hAnsi="標楷體" w:hint="eastAsia"/>
                <w:kern w:val="0"/>
              </w:rPr>
              <w:t>之</w:t>
            </w:r>
            <w:proofErr w:type="gramStart"/>
            <w:r>
              <w:rPr>
                <w:rFonts w:eastAsia="標楷體" w:hAnsi="標楷體" w:hint="eastAsia"/>
                <w:kern w:val="0"/>
              </w:rPr>
              <w:t>陞</w:t>
            </w:r>
            <w:proofErr w:type="gramEnd"/>
            <w:r>
              <w:rPr>
                <w:rFonts w:eastAsia="標楷體" w:hAnsi="標楷體" w:hint="eastAsia"/>
                <w:kern w:val="0"/>
              </w:rPr>
              <w:t>任</w:t>
            </w:r>
            <w:r w:rsidRPr="00CE15BC">
              <w:rPr>
                <w:rFonts w:eastAsia="標楷體" w:hAnsi="標楷體" w:hint="eastAsia"/>
                <w:kern w:val="0"/>
              </w:rPr>
              <w:t>日期由</w:t>
            </w:r>
            <w:r w:rsidRPr="00CE15BC">
              <w:rPr>
                <w:rFonts w:eastAsia="標楷體" w:hAnsi="標楷體" w:hint="eastAsia"/>
                <w:szCs w:val="20"/>
              </w:rPr>
              <w:t>校長核定之次一學</w:t>
            </w:r>
            <w:r>
              <w:rPr>
                <w:rFonts w:eastAsia="標楷體" w:hAnsi="標楷體" w:hint="eastAsia"/>
                <w:szCs w:val="20"/>
              </w:rPr>
              <w:t>年</w:t>
            </w:r>
            <w:r w:rsidRPr="00CE15BC">
              <w:rPr>
                <w:rFonts w:eastAsia="標楷體" w:hAnsi="標楷體" w:hint="eastAsia"/>
                <w:szCs w:val="20"/>
              </w:rPr>
              <w:t>起算</w:t>
            </w:r>
            <w:r w:rsidRPr="00CE15BC">
              <w:rPr>
                <w:rFonts w:eastAsia="標楷體" w:hAnsi="標楷體"/>
                <w:szCs w:val="20"/>
              </w:rPr>
              <w:t>。</w:t>
            </w:r>
          </w:p>
        </w:tc>
        <w:tc>
          <w:tcPr>
            <w:tcW w:w="3458" w:type="dxa"/>
          </w:tcPr>
          <w:p w:rsidR="003829B0" w:rsidRPr="005A0E39" w:rsidRDefault="003829B0" w:rsidP="005A2D50">
            <w:pPr>
              <w:snapToGrid w:val="0"/>
              <w:spacing w:line="36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458" w:type="dxa"/>
          </w:tcPr>
          <w:p w:rsidR="003829B0" w:rsidRPr="003829B0" w:rsidRDefault="003829B0" w:rsidP="003829B0">
            <w:pPr>
              <w:pStyle w:val="a8"/>
              <w:numPr>
                <w:ilvl w:val="0"/>
                <w:numId w:val="11"/>
              </w:numPr>
              <w:ind w:leftChars="0"/>
              <w:rPr>
                <w:rFonts w:eastAsia="標楷體"/>
                <w:szCs w:val="24"/>
              </w:rPr>
            </w:pPr>
            <w:r w:rsidRPr="003829B0">
              <w:rPr>
                <w:rFonts w:eastAsia="標楷體" w:hint="eastAsia"/>
                <w:szCs w:val="24"/>
              </w:rPr>
              <w:t>本條新增。</w:t>
            </w:r>
          </w:p>
          <w:p w:rsidR="003829B0" w:rsidRPr="003829B0" w:rsidRDefault="003829B0" w:rsidP="003829B0">
            <w:pPr>
              <w:pStyle w:val="a8"/>
              <w:numPr>
                <w:ilvl w:val="0"/>
                <w:numId w:val="11"/>
              </w:numPr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為</w:t>
            </w:r>
            <w:r w:rsidRPr="003829B0">
              <w:rPr>
                <w:rFonts w:eastAsia="標楷體"/>
                <w:szCs w:val="24"/>
              </w:rPr>
              <w:t>賦予更高層次之工作與責任</w:t>
            </w:r>
            <w:r>
              <w:rPr>
                <w:rFonts w:eastAsia="標楷體" w:hint="eastAsia"/>
                <w:szCs w:val="24"/>
              </w:rPr>
              <w:t>，單位調任及考績、晉敘、年資等人事權益考量，以學年度為起算生效日。</w:t>
            </w:r>
          </w:p>
        </w:tc>
      </w:tr>
      <w:tr w:rsidR="005A2D50" w:rsidRPr="005A0E39" w:rsidTr="004D673D">
        <w:trPr>
          <w:jc w:val="center"/>
        </w:trPr>
        <w:tc>
          <w:tcPr>
            <w:tcW w:w="3458" w:type="dxa"/>
          </w:tcPr>
          <w:p w:rsidR="005A2D50" w:rsidRPr="005A0E39" w:rsidRDefault="005A2D50" w:rsidP="005A2D50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</w:p>
        </w:tc>
        <w:tc>
          <w:tcPr>
            <w:tcW w:w="3458" w:type="dxa"/>
          </w:tcPr>
          <w:p w:rsidR="005A2D50" w:rsidRPr="005A0E39" w:rsidRDefault="005A2D50" w:rsidP="005A2D50">
            <w:pPr>
              <w:snapToGrid w:val="0"/>
              <w:spacing w:line="360" w:lineRule="atLeast"/>
              <w:rPr>
                <w:rFonts w:ascii="標楷體" w:eastAsia="標楷體"/>
                <w:szCs w:val="24"/>
              </w:rPr>
            </w:pPr>
            <w:r w:rsidRPr="005A0E39">
              <w:rPr>
                <w:rFonts w:ascii="標楷體" w:eastAsia="標楷體" w:hint="eastAsia"/>
                <w:szCs w:val="24"/>
              </w:rPr>
              <w:t>第十一條 本辦法經行政會議通過，報請校長核定後公布施行，修正時亦同。</w:t>
            </w:r>
          </w:p>
        </w:tc>
        <w:tc>
          <w:tcPr>
            <w:tcW w:w="3458" w:type="dxa"/>
          </w:tcPr>
          <w:p w:rsidR="005A2D50" w:rsidRPr="005A0E39" w:rsidRDefault="003829B0" w:rsidP="005A2D5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本條未修正。</w:t>
            </w:r>
          </w:p>
        </w:tc>
      </w:tr>
    </w:tbl>
    <w:p w:rsidR="005A2D50" w:rsidRDefault="005A2D50" w:rsidP="00072399">
      <w:pPr>
        <w:jc w:val="center"/>
        <w:rPr>
          <w:rFonts w:eastAsia="標楷體"/>
          <w:szCs w:val="24"/>
        </w:rPr>
      </w:pPr>
    </w:p>
    <w:p w:rsidR="00183EA0" w:rsidRDefault="00183EA0">
      <w:pPr>
        <w:widowControl/>
        <w:rPr>
          <w:rFonts w:eastAsia="標楷體"/>
          <w:sz w:val="32"/>
          <w:szCs w:val="32"/>
        </w:rPr>
      </w:pPr>
    </w:p>
    <w:sectPr w:rsidR="00183EA0" w:rsidSect="004D6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78" w:rsidRDefault="00E53578" w:rsidP="00B16DC5">
      <w:r>
        <w:separator/>
      </w:r>
    </w:p>
  </w:endnote>
  <w:endnote w:type="continuationSeparator" w:id="0">
    <w:p w:rsidR="00E53578" w:rsidRDefault="00E53578" w:rsidP="00B1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78" w:rsidRDefault="00E53578" w:rsidP="00B16DC5">
      <w:r>
        <w:separator/>
      </w:r>
    </w:p>
  </w:footnote>
  <w:footnote w:type="continuationSeparator" w:id="0">
    <w:p w:rsidR="00E53578" w:rsidRDefault="00E53578" w:rsidP="00B1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56DD"/>
    <w:multiLevelType w:val="hybridMultilevel"/>
    <w:tmpl w:val="FC665D98"/>
    <w:lvl w:ilvl="0" w:tplc="08B8C75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36"/>
        </w:tabs>
        <w:ind w:left="3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16"/>
        </w:tabs>
        <w:ind w:left="8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6"/>
        </w:tabs>
        <w:ind w:left="12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76"/>
        </w:tabs>
        <w:ind w:left="17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56"/>
        </w:tabs>
        <w:ind w:left="22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16"/>
        </w:tabs>
        <w:ind w:left="32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96"/>
        </w:tabs>
        <w:ind w:left="3696" w:hanging="480"/>
      </w:pPr>
      <w:rPr>
        <w:rFonts w:ascii="Wingdings" w:hAnsi="Wingdings" w:hint="default"/>
      </w:rPr>
    </w:lvl>
  </w:abstractNum>
  <w:abstractNum w:abstractNumId="1">
    <w:nsid w:val="14A9437A"/>
    <w:multiLevelType w:val="hybridMultilevel"/>
    <w:tmpl w:val="FE92E2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82329A"/>
    <w:multiLevelType w:val="hybridMultilevel"/>
    <w:tmpl w:val="90326A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1E79AC"/>
    <w:multiLevelType w:val="hybridMultilevel"/>
    <w:tmpl w:val="BCC2FF1E"/>
    <w:lvl w:ilvl="0" w:tplc="BC98937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CC7558F"/>
    <w:multiLevelType w:val="hybridMultilevel"/>
    <w:tmpl w:val="E0580C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3313F3"/>
    <w:multiLevelType w:val="hybridMultilevel"/>
    <w:tmpl w:val="7DACC9C2"/>
    <w:lvl w:ilvl="0" w:tplc="40A8BD9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A961CD4"/>
    <w:multiLevelType w:val="hybridMultilevel"/>
    <w:tmpl w:val="FC665D98"/>
    <w:lvl w:ilvl="0" w:tplc="08B8C75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36"/>
        </w:tabs>
        <w:ind w:left="3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16"/>
        </w:tabs>
        <w:ind w:left="8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6"/>
        </w:tabs>
        <w:ind w:left="12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76"/>
        </w:tabs>
        <w:ind w:left="17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56"/>
        </w:tabs>
        <w:ind w:left="22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16"/>
        </w:tabs>
        <w:ind w:left="32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96"/>
        </w:tabs>
        <w:ind w:left="3696" w:hanging="480"/>
      </w:pPr>
      <w:rPr>
        <w:rFonts w:ascii="Wingdings" w:hAnsi="Wingdings" w:hint="default"/>
      </w:rPr>
    </w:lvl>
  </w:abstractNum>
  <w:abstractNum w:abstractNumId="7">
    <w:nsid w:val="587546C1"/>
    <w:multiLevelType w:val="hybridMultilevel"/>
    <w:tmpl w:val="BCC2FF1E"/>
    <w:lvl w:ilvl="0" w:tplc="BC98937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60A97C91"/>
    <w:multiLevelType w:val="hybridMultilevel"/>
    <w:tmpl w:val="FC665D98"/>
    <w:lvl w:ilvl="0" w:tplc="08B8C75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36"/>
        </w:tabs>
        <w:ind w:left="3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16"/>
        </w:tabs>
        <w:ind w:left="8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6"/>
        </w:tabs>
        <w:ind w:left="12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76"/>
        </w:tabs>
        <w:ind w:left="17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56"/>
        </w:tabs>
        <w:ind w:left="22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16"/>
        </w:tabs>
        <w:ind w:left="32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96"/>
        </w:tabs>
        <w:ind w:left="3696" w:hanging="480"/>
      </w:pPr>
      <w:rPr>
        <w:rFonts w:ascii="Wingdings" w:hAnsi="Wingdings" w:hint="default"/>
      </w:rPr>
    </w:lvl>
  </w:abstractNum>
  <w:abstractNum w:abstractNumId="9">
    <w:nsid w:val="61CA5297"/>
    <w:multiLevelType w:val="hybridMultilevel"/>
    <w:tmpl w:val="FC665D98"/>
    <w:lvl w:ilvl="0" w:tplc="08B8C75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36"/>
        </w:tabs>
        <w:ind w:left="3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16"/>
        </w:tabs>
        <w:ind w:left="8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6"/>
        </w:tabs>
        <w:ind w:left="12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76"/>
        </w:tabs>
        <w:ind w:left="17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56"/>
        </w:tabs>
        <w:ind w:left="22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16"/>
        </w:tabs>
        <w:ind w:left="32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96"/>
        </w:tabs>
        <w:ind w:left="3696" w:hanging="480"/>
      </w:pPr>
      <w:rPr>
        <w:rFonts w:ascii="Wingdings" w:hAnsi="Wingdings" w:hint="default"/>
      </w:rPr>
    </w:lvl>
  </w:abstractNum>
  <w:abstractNum w:abstractNumId="10">
    <w:nsid w:val="6CD031B5"/>
    <w:multiLevelType w:val="hybridMultilevel"/>
    <w:tmpl w:val="BCC2FF1E"/>
    <w:lvl w:ilvl="0" w:tplc="BC98937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6E7708CD"/>
    <w:multiLevelType w:val="hybridMultilevel"/>
    <w:tmpl w:val="546AFD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4A72C4"/>
    <w:multiLevelType w:val="hybridMultilevel"/>
    <w:tmpl w:val="07BABE56"/>
    <w:lvl w:ilvl="0" w:tplc="E09A2BE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E43CD"/>
    <w:multiLevelType w:val="hybridMultilevel"/>
    <w:tmpl w:val="7DACC9C2"/>
    <w:lvl w:ilvl="0" w:tplc="40A8BD9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2F60FCB"/>
    <w:multiLevelType w:val="hybridMultilevel"/>
    <w:tmpl w:val="4F96B6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2331E9"/>
    <w:multiLevelType w:val="hybridMultilevel"/>
    <w:tmpl w:val="BCC2FF1E"/>
    <w:lvl w:ilvl="0" w:tplc="BC98937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7B96022C"/>
    <w:multiLevelType w:val="hybridMultilevel"/>
    <w:tmpl w:val="0494F4EC"/>
    <w:lvl w:ilvl="0" w:tplc="40A8BD9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C187C5D"/>
    <w:multiLevelType w:val="hybridMultilevel"/>
    <w:tmpl w:val="168A32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2"/>
  </w:num>
  <w:num w:numId="5">
    <w:abstractNumId w:val="17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13"/>
  </w:num>
  <w:num w:numId="15">
    <w:abstractNumId w:val="15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50"/>
    <w:rsid w:val="000320AD"/>
    <w:rsid w:val="00072399"/>
    <w:rsid w:val="000C5B2E"/>
    <w:rsid w:val="00100D6E"/>
    <w:rsid w:val="001148DA"/>
    <w:rsid w:val="00152131"/>
    <w:rsid w:val="0018303B"/>
    <w:rsid w:val="00183EA0"/>
    <w:rsid w:val="0022609F"/>
    <w:rsid w:val="00261BED"/>
    <w:rsid w:val="002C64FA"/>
    <w:rsid w:val="00332C4C"/>
    <w:rsid w:val="0033646A"/>
    <w:rsid w:val="00344D0D"/>
    <w:rsid w:val="00354374"/>
    <w:rsid w:val="00365B5A"/>
    <w:rsid w:val="003769F7"/>
    <w:rsid w:val="003829B0"/>
    <w:rsid w:val="00385657"/>
    <w:rsid w:val="00455B9F"/>
    <w:rsid w:val="004D4A36"/>
    <w:rsid w:val="004D673D"/>
    <w:rsid w:val="004F031F"/>
    <w:rsid w:val="005423E9"/>
    <w:rsid w:val="00575FC2"/>
    <w:rsid w:val="00586978"/>
    <w:rsid w:val="005A0E39"/>
    <w:rsid w:val="005A2D50"/>
    <w:rsid w:val="006764B0"/>
    <w:rsid w:val="006C0115"/>
    <w:rsid w:val="006C1567"/>
    <w:rsid w:val="006E4AE6"/>
    <w:rsid w:val="00702E30"/>
    <w:rsid w:val="00714B49"/>
    <w:rsid w:val="00726EE6"/>
    <w:rsid w:val="007918E6"/>
    <w:rsid w:val="00795F71"/>
    <w:rsid w:val="007A1B48"/>
    <w:rsid w:val="007B1642"/>
    <w:rsid w:val="007D279D"/>
    <w:rsid w:val="007F2DE3"/>
    <w:rsid w:val="00807AA7"/>
    <w:rsid w:val="0081639D"/>
    <w:rsid w:val="00832D21"/>
    <w:rsid w:val="0083670E"/>
    <w:rsid w:val="00872E8A"/>
    <w:rsid w:val="00877A09"/>
    <w:rsid w:val="00883DC8"/>
    <w:rsid w:val="00892989"/>
    <w:rsid w:val="008B1D3E"/>
    <w:rsid w:val="008B244B"/>
    <w:rsid w:val="008C1293"/>
    <w:rsid w:val="008E6A24"/>
    <w:rsid w:val="0090492F"/>
    <w:rsid w:val="00904B2B"/>
    <w:rsid w:val="00905896"/>
    <w:rsid w:val="009900BD"/>
    <w:rsid w:val="009F5A90"/>
    <w:rsid w:val="00A11B37"/>
    <w:rsid w:val="00A3144B"/>
    <w:rsid w:val="00A8746D"/>
    <w:rsid w:val="00AA503E"/>
    <w:rsid w:val="00AD33D9"/>
    <w:rsid w:val="00B15F84"/>
    <w:rsid w:val="00B16DC5"/>
    <w:rsid w:val="00C47B2A"/>
    <w:rsid w:val="00C8275E"/>
    <w:rsid w:val="00CB32E6"/>
    <w:rsid w:val="00CC284C"/>
    <w:rsid w:val="00D1027B"/>
    <w:rsid w:val="00D52674"/>
    <w:rsid w:val="00D53498"/>
    <w:rsid w:val="00D70DB1"/>
    <w:rsid w:val="00D91D6F"/>
    <w:rsid w:val="00DC4EA2"/>
    <w:rsid w:val="00DE0C81"/>
    <w:rsid w:val="00E00A1F"/>
    <w:rsid w:val="00E24726"/>
    <w:rsid w:val="00E3429F"/>
    <w:rsid w:val="00E53578"/>
    <w:rsid w:val="00E65073"/>
    <w:rsid w:val="00E83F41"/>
    <w:rsid w:val="00EE4F57"/>
    <w:rsid w:val="00EF61CD"/>
    <w:rsid w:val="00F24C0A"/>
    <w:rsid w:val="00F41EBA"/>
    <w:rsid w:val="00F5579A"/>
    <w:rsid w:val="00FD2E5B"/>
    <w:rsid w:val="00FD746A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字元 字元 字元 字元"/>
    <w:basedOn w:val="a"/>
    <w:rsid w:val="005A2D5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5">
    <w:name w:val="Placeholder Text"/>
    <w:basedOn w:val="a0"/>
    <w:uiPriority w:val="99"/>
    <w:semiHidden/>
    <w:rsid w:val="00AD33D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D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D33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F031F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B1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16DC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1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16DC5"/>
    <w:rPr>
      <w:sz w:val="20"/>
      <w:szCs w:val="20"/>
    </w:rPr>
  </w:style>
  <w:style w:type="character" w:styleId="ad">
    <w:name w:val="Emphasis"/>
    <w:basedOn w:val="a0"/>
    <w:uiPriority w:val="20"/>
    <w:qFormat/>
    <w:rsid w:val="003829B0"/>
    <w:rPr>
      <w:i/>
      <w:iCs/>
    </w:rPr>
  </w:style>
  <w:style w:type="paragraph" w:styleId="Web">
    <w:name w:val="Normal (Web)"/>
    <w:basedOn w:val="a"/>
    <w:semiHidden/>
    <w:rsid w:val="00F557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字元 字元 字元 字元"/>
    <w:basedOn w:val="a"/>
    <w:rsid w:val="005A2D5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5">
    <w:name w:val="Placeholder Text"/>
    <w:basedOn w:val="a0"/>
    <w:uiPriority w:val="99"/>
    <w:semiHidden/>
    <w:rsid w:val="00AD33D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D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D33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F031F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B1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16DC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1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16DC5"/>
    <w:rPr>
      <w:sz w:val="20"/>
      <w:szCs w:val="20"/>
    </w:rPr>
  </w:style>
  <w:style w:type="character" w:styleId="ad">
    <w:name w:val="Emphasis"/>
    <w:basedOn w:val="a0"/>
    <w:uiPriority w:val="20"/>
    <w:qFormat/>
    <w:rsid w:val="003829B0"/>
    <w:rPr>
      <w:i/>
      <w:iCs/>
    </w:rPr>
  </w:style>
  <w:style w:type="paragraph" w:styleId="Web">
    <w:name w:val="Normal (Web)"/>
    <w:basedOn w:val="a"/>
    <w:semiHidden/>
    <w:rsid w:val="00F557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2708</Characters>
  <Application>Microsoft Office Word</Application>
  <DocSecurity>0</DocSecurity>
  <Lines>22</Lines>
  <Paragraphs>6</Paragraphs>
  <ScaleCrop>false</ScaleCrop>
  <Company>Person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User</cp:lastModifiedBy>
  <cp:revision>2</cp:revision>
  <cp:lastPrinted>2013-12-27T02:29:00Z</cp:lastPrinted>
  <dcterms:created xsi:type="dcterms:W3CDTF">2013-12-31T04:04:00Z</dcterms:created>
  <dcterms:modified xsi:type="dcterms:W3CDTF">2013-12-31T04:04:00Z</dcterms:modified>
</cp:coreProperties>
</file>